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EF727" w14:textId="6582EB94" w:rsidR="00573B41" w:rsidRPr="00C56493" w:rsidRDefault="002E4DB6" w:rsidP="00573B41">
      <w:pPr>
        <w:rPr>
          <w:rFonts w:ascii="Times New Roman" w:eastAsia="Times New Roman" w:hAnsi="Times New Roman" w:cs="Times New Roman"/>
          <w:bCs/>
          <w:lang w:val="en-GB"/>
        </w:rPr>
      </w:pPr>
      <w:r w:rsidRPr="00C56493">
        <w:rPr>
          <w:rFonts w:ascii="Times New Roman" w:eastAsia="Times New Roman" w:hAnsi="Times New Roman" w:cs="Times New Roman"/>
          <w:bCs/>
          <w:lang w:val="en-GB"/>
        </w:rPr>
        <w:t>41</w:t>
      </w:r>
      <w:r w:rsidR="00573B41" w:rsidRPr="00C56493">
        <w:rPr>
          <w:rFonts w:ascii="Times New Roman" w:eastAsia="Times New Roman" w:hAnsi="Times New Roman" w:cs="Times New Roman"/>
          <w:bCs/>
          <w:lang w:val="en-GB"/>
        </w:rPr>
        <w:t>/…   Accelerating efforts to eliminate violence against women</w:t>
      </w:r>
      <w:r w:rsidR="00724289" w:rsidRPr="00C56493">
        <w:rPr>
          <w:rFonts w:ascii="Times New Roman" w:eastAsia="Times New Roman" w:hAnsi="Times New Roman" w:cs="Times New Roman"/>
          <w:bCs/>
          <w:lang w:val="en-GB"/>
        </w:rPr>
        <w:t xml:space="preserve"> and girls</w:t>
      </w:r>
      <w:r w:rsidR="00573B41" w:rsidRPr="00C56493">
        <w:rPr>
          <w:rFonts w:ascii="Times New Roman" w:eastAsia="Times New Roman" w:hAnsi="Times New Roman" w:cs="Times New Roman"/>
          <w:bCs/>
          <w:lang w:val="en-GB"/>
        </w:rPr>
        <w:t xml:space="preserve">: </w:t>
      </w:r>
      <w:r w:rsidR="00092551" w:rsidRPr="00C56493">
        <w:rPr>
          <w:rFonts w:ascii="Times New Roman" w:eastAsia="Times New Roman" w:hAnsi="Times New Roman" w:cs="Times New Roman"/>
          <w:bCs/>
          <w:lang w:val="en-GB"/>
        </w:rPr>
        <w:t xml:space="preserve">Preventing and responding to </w:t>
      </w:r>
      <w:r w:rsidR="00573B41" w:rsidRPr="00C56493">
        <w:rPr>
          <w:rFonts w:ascii="Times New Roman" w:eastAsia="Times New Roman" w:hAnsi="Times New Roman" w:cs="Times New Roman"/>
          <w:bCs/>
          <w:lang w:val="en-GB"/>
        </w:rPr>
        <w:t>violence against women and girls</w:t>
      </w:r>
      <w:r w:rsidRPr="00C56493">
        <w:rPr>
          <w:rFonts w:ascii="Times New Roman" w:eastAsia="Times New Roman" w:hAnsi="Times New Roman" w:cs="Times New Roman"/>
          <w:bCs/>
          <w:lang w:val="en-GB"/>
        </w:rPr>
        <w:t xml:space="preserve"> in the world of work</w:t>
      </w:r>
      <w:r w:rsidR="00541348" w:rsidRPr="00C56493">
        <w:rPr>
          <w:rFonts w:ascii="Times New Roman" w:eastAsia="Times New Roman" w:hAnsi="Times New Roman" w:cs="Times New Roman"/>
          <w:bCs/>
          <w:lang w:val="en-GB"/>
        </w:rPr>
        <w:t xml:space="preserve"> </w:t>
      </w:r>
    </w:p>
    <w:p w14:paraId="1E4C642B" w14:textId="77777777" w:rsidR="00573B41" w:rsidRPr="00C56493" w:rsidRDefault="00573B41" w:rsidP="00573B41">
      <w:pPr>
        <w:rPr>
          <w:rFonts w:ascii="Times New Roman" w:eastAsia="Times New Roman" w:hAnsi="Times New Roman" w:cs="Times New Roman"/>
          <w:lang w:val="en-GB"/>
        </w:rPr>
      </w:pPr>
      <w:r w:rsidRPr="00C56493">
        <w:rPr>
          <w:rFonts w:ascii="Times New Roman" w:eastAsia="Times New Roman" w:hAnsi="Times New Roman" w:cs="Times New Roman"/>
          <w:i/>
          <w:iCs/>
          <w:lang w:val="en-GB"/>
        </w:rPr>
        <w:t>The Human Rights Council</w:t>
      </w:r>
      <w:r w:rsidRPr="00C56493">
        <w:rPr>
          <w:rFonts w:ascii="Times New Roman" w:eastAsia="Times New Roman" w:hAnsi="Times New Roman" w:cs="Times New Roman"/>
          <w:lang w:val="en-GB"/>
        </w:rPr>
        <w:t>,</w:t>
      </w:r>
    </w:p>
    <w:p w14:paraId="5050F191" w14:textId="06CF5955" w:rsidR="002E4DB6" w:rsidRPr="00C56493" w:rsidRDefault="002E4DB6" w:rsidP="002E4DB6">
      <w:pPr>
        <w:rPr>
          <w:rFonts w:ascii="Times New Roman" w:eastAsia="Times New Roman" w:hAnsi="Times New Roman" w:cs="Times New Roman"/>
          <w:color w:val="ED7C31"/>
          <w:lang w:val="en-GB"/>
        </w:rPr>
      </w:pPr>
      <w:r w:rsidRPr="00C56493">
        <w:rPr>
          <w:rFonts w:ascii="Times New Roman" w:hAnsi="Times New Roman" w:cs="Times New Roman"/>
          <w:lang w:val="en-GB"/>
        </w:rPr>
        <w:t xml:space="preserve">PP1 </w:t>
      </w:r>
      <w:r w:rsidRPr="00C56493">
        <w:rPr>
          <w:rFonts w:ascii="Times New Roman" w:hAnsi="Times New Roman" w:cs="Times New Roman"/>
          <w:i/>
          <w:iCs/>
        </w:rPr>
        <w:t xml:space="preserve">Reaffirming </w:t>
      </w:r>
      <w:r w:rsidRPr="00C56493">
        <w:rPr>
          <w:rFonts w:ascii="Times New Roman" w:hAnsi="Times New Roman" w:cs="Times New Roman"/>
        </w:rPr>
        <w:t xml:space="preserve">the obligation of all States to respect, protect and fulfil all human rights and fundamental freedoms, and reaffirming also that all forms of discrimination on the basis of sex are contrary to the Charter of the United Nations, the Universal Declaration of Human Rights, the International Covenant on Civil and Political Rights, the International Covenant on Economic, Social and Cultural Rights, the Convention on the Elimination of All Forms of Discrimination against Women, the Convention on the Rights of Persons with Disabilities, the Convention on the Rights of the Child and the International Convention on the Elimination of All Forms of Racial Discrimination, </w:t>
      </w:r>
      <w:r w:rsidR="003B3A71" w:rsidRPr="00C56493">
        <w:rPr>
          <w:rFonts w:ascii="Times New Roman" w:eastAsia="Times New Roman" w:hAnsi="Times New Roman" w:cs="Times New Roman"/>
          <w:color w:val="E36C0A" w:themeColor="accent6" w:themeShade="BF"/>
          <w:lang w:val="en-GB"/>
        </w:rPr>
        <w:t>(PP1 of A/HRC/RES/38/5</w:t>
      </w:r>
      <w:r w:rsidRPr="00C56493">
        <w:rPr>
          <w:rFonts w:ascii="Times New Roman" w:eastAsia="Times New Roman" w:hAnsi="Times New Roman" w:cs="Times New Roman"/>
          <w:color w:val="E36C0A" w:themeColor="accent6" w:themeShade="BF"/>
          <w:lang w:val="en-GB"/>
        </w:rPr>
        <w:t>)</w:t>
      </w:r>
    </w:p>
    <w:p w14:paraId="709EF239" w14:textId="48015FB0" w:rsidR="002E4DB6" w:rsidRPr="00C56493" w:rsidRDefault="00573B41" w:rsidP="002E4DB6">
      <w:pPr>
        <w:rPr>
          <w:rFonts w:ascii="Times New Roman" w:eastAsia="Times New Roman" w:hAnsi="Times New Roman" w:cs="Times New Roman"/>
          <w:color w:val="E36C0A" w:themeColor="accent6" w:themeShade="BF"/>
          <w:lang w:val="en-GB"/>
        </w:rPr>
      </w:pPr>
      <w:r w:rsidRPr="00C56493">
        <w:rPr>
          <w:rFonts w:ascii="Times New Roman" w:eastAsia="Times New Roman" w:hAnsi="Times New Roman" w:cs="Times New Roman"/>
          <w:lang w:val="en-GB"/>
        </w:rPr>
        <w:t xml:space="preserve">PP2 </w:t>
      </w:r>
      <w:r w:rsidRPr="00C56493">
        <w:rPr>
          <w:rFonts w:ascii="Times New Roman" w:eastAsia="Times New Roman" w:hAnsi="Times New Roman" w:cs="Times New Roman"/>
          <w:i/>
          <w:iCs/>
          <w:lang w:val="en-GB"/>
        </w:rPr>
        <w:t>Reaffirming also</w:t>
      </w:r>
      <w:r w:rsidRPr="00C56493">
        <w:rPr>
          <w:rFonts w:ascii="Times New Roman" w:eastAsia="Times New Roman" w:hAnsi="Times New Roman" w:cs="Times New Roman"/>
          <w:lang w:val="en-GB"/>
        </w:rPr>
        <w:t xml:space="preserve"> the Vienna Declaration and Programme of Action, the Declaration on the Elimination of Violence against Women, the Beijing Declaration and Platform for Action, the Programme of Action of the International Conference on Population and Development, and the outcomes of their review conferences, and the United Nations Declaration on the Rights of Indigenous Peoples, </w:t>
      </w:r>
      <w:r w:rsidRPr="00C56493">
        <w:rPr>
          <w:rFonts w:ascii="Times New Roman" w:eastAsia="Times New Roman" w:hAnsi="Times New Roman" w:cs="Times New Roman"/>
          <w:color w:val="E36C0A" w:themeColor="accent6" w:themeShade="BF"/>
          <w:lang w:val="en-GB"/>
        </w:rPr>
        <w:t xml:space="preserve">(PP2 of </w:t>
      </w:r>
      <w:r w:rsidR="002E4DB6" w:rsidRPr="00C56493">
        <w:rPr>
          <w:rFonts w:ascii="Times New Roman" w:eastAsia="Times New Roman" w:hAnsi="Times New Roman" w:cs="Times New Roman"/>
          <w:color w:val="E36C0A" w:themeColor="accent6" w:themeShade="BF"/>
          <w:lang w:val="en-GB"/>
        </w:rPr>
        <w:t>A/HRC/RES/38/5</w:t>
      </w:r>
      <w:r w:rsidRPr="00C56493">
        <w:rPr>
          <w:rFonts w:ascii="Times New Roman" w:eastAsia="Times New Roman" w:hAnsi="Times New Roman" w:cs="Times New Roman"/>
          <w:color w:val="E36C0A" w:themeColor="accent6" w:themeShade="BF"/>
          <w:lang w:val="en-GB"/>
        </w:rPr>
        <w:t>)</w:t>
      </w:r>
    </w:p>
    <w:p w14:paraId="60851132" w14:textId="4CA77898" w:rsidR="00F53E4D" w:rsidRPr="00C56493" w:rsidRDefault="00573B41" w:rsidP="00F53E4D">
      <w:pPr>
        <w:rPr>
          <w:rFonts w:ascii="Times New Roman" w:eastAsia="Times New Roman" w:hAnsi="Times New Roman" w:cs="Times New Roman"/>
          <w:color w:val="E36C0A" w:themeColor="accent6" w:themeShade="BF"/>
          <w:lang w:val="en-GB"/>
        </w:rPr>
      </w:pPr>
      <w:r w:rsidRPr="00C56493">
        <w:rPr>
          <w:rFonts w:ascii="Times New Roman" w:eastAsia="Times New Roman" w:hAnsi="Times New Roman" w:cs="Times New Roman"/>
          <w:lang w:val="en-GB"/>
        </w:rPr>
        <w:t xml:space="preserve">PP3 </w:t>
      </w:r>
      <w:r w:rsidRPr="00C56493">
        <w:rPr>
          <w:rFonts w:ascii="Times New Roman" w:eastAsia="Times New Roman" w:hAnsi="Times New Roman" w:cs="Times New Roman"/>
          <w:i/>
          <w:iCs/>
          <w:lang w:val="en-GB"/>
        </w:rPr>
        <w:t>Recalling</w:t>
      </w:r>
      <w:r w:rsidRPr="00C56493">
        <w:rPr>
          <w:rFonts w:ascii="Times New Roman" w:eastAsia="Times New Roman" w:hAnsi="Times New Roman" w:cs="Times New Roman"/>
          <w:lang w:val="en-GB"/>
        </w:rPr>
        <w:t xml:space="preserve"> all relevant resolutions of the Human Rights Council, the Commission on Human Rights, the General Assembly and the Security Council and the relevant resolutions and agreed conclusions of the Commission on the Status of Women, which, inter alia, affirmed that all </w:t>
      </w:r>
      <w:r w:rsidR="00074DF6" w:rsidRPr="00C56493">
        <w:rPr>
          <w:rFonts w:ascii="Times New Roman" w:eastAsia="Times New Roman" w:hAnsi="Times New Roman" w:cs="Times New Roman"/>
          <w:lang w:val="en-GB"/>
        </w:rPr>
        <w:t xml:space="preserve">forms of violence against women </w:t>
      </w:r>
      <w:r w:rsidRPr="00C56493">
        <w:rPr>
          <w:rFonts w:ascii="Times New Roman" w:eastAsia="Times New Roman" w:hAnsi="Times New Roman" w:cs="Times New Roman"/>
          <w:lang w:val="en-GB"/>
        </w:rPr>
        <w:t xml:space="preserve">and girls must be prevented, condemned and eliminated, </w:t>
      </w:r>
      <w:r w:rsidRPr="00C56493">
        <w:rPr>
          <w:rFonts w:ascii="Times New Roman" w:eastAsia="Times New Roman" w:hAnsi="Times New Roman" w:cs="Times New Roman"/>
          <w:color w:val="E36C0A" w:themeColor="accent6" w:themeShade="BF"/>
          <w:lang w:val="en-GB"/>
        </w:rPr>
        <w:t xml:space="preserve">(PP3 of </w:t>
      </w:r>
      <w:r w:rsidR="002E4DB6" w:rsidRPr="00C56493">
        <w:rPr>
          <w:rFonts w:ascii="Times New Roman" w:eastAsia="Times New Roman" w:hAnsi="Times New Roman" w:cs="Times New Roman"/>
          <w:color w:val="E36C0A" w:themeColor="accent6" w:themeShade="BF"/>
          <w:lang w:val="en-GB"/>
        </w:rPr>
        <w:t>A/HRC/RES/38/5</w:t>
      </w:r>
      <w:r w:rsidRPr="00C56493">
        <w:rPr>
          <w:rFonts w:ascii="Times New Roman" w:eastAsia="Times New Roman" w:hAnsi="Times New Roman" w:cs="Times New Roman"/>
          <w:color w:val="E36C0A" w:themeColor="accent6" w:themeShade="BF"/>
          <w:lang w:val="en-GB"/>
        </w:rPr>
        <w:t>)</w:t>
      </w:r>
    </w:p>
    <w:p w14:paraId="5DAB64E1" w14:textId="7111ABCC" w:rsidR="00462F3F" w:rsidRPr="00C56493" w:rsidRDefault="00F53E4D" w:rsidP="00462F3F">
      <w:pPr>
        <w:rPr>
          <w:rFonts w:ascii="Times New Roman" w:eastAsia="Times New Roman" w:hAnsi="Times New Roman" w:cs="Times New Roman"/>
          <w:color w:val="ED7C31"/>
          <w:lang w:val="en-GB"/>
        </w:rPr>
      </w:pPr>
      <w:r w:rsidRPr="00C56493">
        <w:rPr>
          <w:rFonts w:ascii="Times New Roman" w:hAnsi="Times New Roman" w:cs="Times New Roman"/>
        </w:rPr>
        <w:t xml:space="preserve">PP4 </w:t>
      </w:r>
      <w:r w:rsidRPr="00C56493">
        <w:rPr>
          <w:rFonts w:ascii="Times New Roman" w:hAnsi="Times New Roman" w:cs="Times New Roman"/>
          <w:i/>
          <w:iCs/>
        </w:rPr>
        <w:t xml:space="preserve">Reaffirming </w:t>
      </w:r>
      <w:r w:rsidRPr="00C56493">
        <w:rPr>
          <w:rFonts w:ascii="Times New Roman" w:hAnsi="Times New Roman" w:cs="Times New Roman"/>
        </w:rPr>
        <w:t>the importance of fully implementing General Assembly resolution 70/1 of 25 September 2015, entitled “Transforming our world: the 2030 Agenda for Sustainable Development”, including the commitment of all States to achieve gender equality and empower all women and girls, to eliminate all forms of violence against all women and girls in the public and private spheres</w:t>
      </w:r>
      <w:r w:rsidR="00AC289A">
        <w:rPr>
          <w:rFonts w:ascii="Times New Roman" w:hAnsi="Times New Roman" w:cs="Times New Roman"/>
        </w:rPr>
        <w:t xml:space="preserve"> and to achieve full and productive employment and decent work for all women and men including for young people and persons with disabilities, and equal pay for work of equal value,</w:t>
      </w:r>
      <w:r w:rsidRPr="00C56493">
        <w:rPr>
          <w:rFonts w:ascii="Times New Roman" w:hAnsi="Times New Roman" w:cs="Times New Roman"/>
        </w:rPr>
        <w:t xml:space="preserve"> </w:t>
      </w:r>
      <w:r w:rsidRPr="00C56493">
        <w:rPr>
          <w:rFonts w:ascii="Times New Roman" w:eastAsia="Times New Roman" w:hAnsi="Times New Roman" w:cs="Times New Roman"/>
          <w:color w:val="E36C0A" w:themeColor="accent6" w:themeShade="BF"/>
          <w:lang w:val="en-GB"/>
        </w:rPr>
        <w:t>(PP4 of A/HRC/RES/38/5</w:t>
      </w:r>
      <w:r w:rsidR="009E5479">
        <w:rPr>
          <w:rFonts w:ascii="Times New Roman" w:eastAsia="Times New Roman" w:hAnsi="Times New Roman" w:cs="Times New Roman"/>
          <w:color w:val="E36C0A" w:themeColor="accent6" w:themeShade="BF"/>
          <w:lang w:val="en-GB"/>
        </w:rPr>
        <w:t>, modified</w:t>
      </w:r>
      <w:r w:rsidRPr="00C56493">
        <w:rPr>
          <w:rFonts w:ascii="Times New Roman" w:eastAsia="Times New Roman" w:hAnsi="Times New Roman" w:cs="Times New Roman"/>
          <w:color w:val="E36C0A" w:themeColor="accent6" w:themeShade="BF"/>
          <w:lang w:val="en-GB"/>
        </w:rPr>
        <w:t>)</w:t>
      </w:r>
    </w:p>
    <w:p w14:paraId="77616952" w14:textId="58C7DEEB" w:rsidR="005304C9" w:rsidRPr="00C56493" w:rsidRDefault="005304C9" w:rsidP="00F53E4D">
      <w:pPr>
        <w:rPr>
          <w:rFonts w:ascii="Times New Roman" w:hAnsi="Times New Roman" w:cs="Times New Roman"/>
          <w:color w:val="E36C0A" w:themeColor="accent6" w:themeShade="BF"/>
        </w:rPr>
      </w:pPr>
      <w:r w:rsidRPr="00C56493">
        <w:rPr>
          <w:rFonts w:ascii="Times New Roman" w:hAnsi="Times New Roman" w:cs="Times New Roman"/>
        </w:rPr>
        <w:t>PP</w:t>
      </w:r>
      <w:r w:rsidR="00097E7B" w:rsidRPr="00C56493">
        <w:rPr>
          <w:rFonts w:ascii="Times New Roman" w:hAnsi="Times New Roman" w:cs="Times New Roman"/>
        </w:rPr>
        <w:t>5</w:t>
      </w:r>
      <w:r w:rsidRPr="00C56493">
        <w:rPr>
          <w:rFonts w:ascii="Times New Roman" w:hAnsi="Times New Roman" w:cs="Times New Roman"/>
        </w:rPr>
        <w:t xml:space="preserve"> </w:t>
      </w:r>
      <w:r w:rsidRPr="00C56493">
        <w:rPr>
          <w:rFonts w:ascii="Times New Roman" w:hAnsi="Times New Roman" w:cs="Times New Roman"/>
          <w:i/>
        </w:rPr>
        <w:t>Recalling</w:t>
      </w:r>
      <w:r w:rsidRPr="00C56493">
        <w:rPr>
          <w:rFonts w:ascii="Times New Roman" w:hAnsi="Times New Roman" w:cs="Times New Roman"/>
        </w:rPr>
        <w:t xml:space="preserve"> the International Labour Organization’s Declaration on Fundamental Principles and Rights at Work and its Conventions on </w:t>
      </w:r>
      <w:r w:rsidR="007D3004">
        <w:rPr>
          <w:rFonts w:ascii="Times New Roman" w:hAnsi="Times New Roman" w:cs="Times New Roman"/>
        </w:rPr>
        <w:t xml:space="preserve">Equal Remuneration (no. 100), Discrimination (Employment and Occupation) (no. 111), </w:t>
      </w:r>
      <w:r w:rsidR="00AE17C5" w:rsidRPr="00C56493">
        <w:rPr>
          <w:rFonts w:ascii="Times New Roman" w:hAnsi="Times New Roman" w:cs="Times New Roman"/>
        </w:rPr>
        <w:t>Minimum Age for Admission to Employment (no. 138)</w:t>
      </w:r>
      <w:r w:rsidR="00AE17C5">
        <w:rPr>
          <w:rFonts w:ascii="Times New Roman" w:hAnsi="Times New Roman" w:cs="Times New Roman"/>
        </w:rPr>
        <w:t xml:space="preserve"> and </w:t>
      </w:r>
      <w:r w:rsidRPr="00C56493">
        <w:rPr>
          <w:rFonts w:ascii="Times New Roman" w:hAnsi="Times New Roman" w:cs="Times New Roman"/>
        </w:rPr>
        <w:t>the Worst For</w:t>
      </w:r>
      <w:r w:rsidR="00AE17C5">
        <w:rPr>
          <w:rFonts w:ascii="Times New Roman" w:hAnsi="Times New Roman" w:cs="Times New Roman"/>
        </w:rPr>
        <w:t>ms of Child Labour (no. 182)</w:t>
      </w:r>
      <w:r w:rsidRPr="00C56493">
        <w:rPr>
          <w:rFonts w:ascii="Times New Roman" w:hAnsi="Times New Roman" w:cs="Times New Roman"/>
        </w:rPr>
        <w:t xml:space="preserve">, </w:t>
      </w:r>
      <w:r w:rsidRPr="00C56493">
        <w:rPr>
          <w:rFonts w:ascii="Times New Roman" w:hAnsi="Times New Roman" w:cs="Times New Roman"/>
          <w:color w:val="E36C0A" w:themeColor="accent6" w:themeShade="BF"/>
        </w:rPr>
        <w:t>(</w:t>
      </w:r>
      <w:r w:rsidR="00ED6F1D" w:rsidRPr="00C56493">
        <w:rPr>
          <w:rFonts w:ascii="Times New Roman" w:hAnsi="Times New Roman" w:cs="Times New Roman"/>
          <w:color w:val="E36C0A" w:themeColor="accent6" w:themeShade="BF"/>
        </w:rPr>
        <w:t>new</w:t>
      </w:r>
      <w:r w:rsidR="00B22190" w:rsidRPr="00C56493">
        <w:rPr>
          <w:rFonts w:ascii="Times New Roman" w:hAnsi="Times New Roman" w:cs="Times New Roman"/>
          <w:color w:val="E36C0A" w:themeColor="accent6" w:themeShade="BF"/>
        </w:rPr>
        <w:t>)</w:t>
      </w:r>
    </w:p>
    <w:p w14:paraId="3AAD194D" w14:textId="2A3EC86B" w:rsidR="00F53E4D" w:rsidRPr="00C56493" w:rsidRDefault="00F53E4D" w:rsidP="00F53E4D">
      <w:pPr>
        <w:rPr>
          <w:rFonts w:ascii="Times New Roman" w:eastAsia="Times New Roman" w:hAnsi="Times New Roman" w:cs="Times New Roman"/>
          <w:color w:val="ED7C31"/>
          <w:lang w:val="en-GB"/>
        </w:rPr>
      </w:pPr>
      <w:r w:rsidRPr="00C56493">
        <w:rPr>
          <w:rFonts w:ascii="Times New Roman" w:hAnsi="Times New Roman" w:cs="Times New Roman"/>
        </w:rPr>
        <w:t>PP</w:t>
      </w:r>
      <w:r w:rsidR="00097E7B" w:rsidRPr="00C56493">
        <w:rPr>
          <w:rFonts w:ascii="Times New Roman" w:hAnsi="Times New Roman" w:cs="Times New Roman"/>
        </w:rPr>
        <w:t>6</w:t>
      </w:r>
      <w:r w:rsidRPr="00C56493">
        <w:rPr>
          <w:rFonts w:ascii="Times New Roman" w:hAnsi="Times New Roman" w:cs="Times New Roman"/>
        </w:rPr>
        <w:t xml:space="preserve"> </w:t>
      </w:r>
      <w:r w:rsidRPr="00C56493">
        <w:rPr>
          <w:rFonts w:ascii="Times New Roman" w:hAnsi="Times New Roman" w:cs="Times New Roman"/>
          <w:i/>
          <w:iCs/>
        </w:rPr>
        <w:t xml:space="preserve">Recalling </w:t>
      </w:r>
      <w:r w:rsidRPr="00C56493">
        <w:rPr>
          <w:rFonts w:ascii="Times New Roman" w:hAnsi="Times New Roman" w:cs="Times New Roman"/>
        </w:rPr>
        <w:t>the Guiding Principles on Business and Human Rights: Implementing the United Nations “Protect, Respect and Remedy” Framework, including the responsibility of business enterprises to respect human rights, bearing in mind the different risks faced by women and men</w:t>
      </w:r>
      <w:r w:rsidR="00510CDA" w:rsidRPr="00C56493">
        <w:rPr>
          <w:rFonts w:ascii="Times New Roman" w:hAnsi="Times New Roman" w:cs="Times New Roman"/>
        </w:rPr>
        <w:t>,</w:t>
      </w:r>
      <w:r w:rsidR="00C6373F" w:rsidRPr="00C56493">
        <w:rPr>
          <w:rFonts w:ascii="Times New Roman" w:hAnsi="Times New Roman" w:cs="Times New Roman"/>
        </w:rPr>
        <w:t xml:space="preserve"> </w:t>
      </w:r>
      <w:r w:rsidRPr="00C56493">
        <w:rPr>
          <w:rFonts w:ascii="Times New Roman" w:eastAsia="Times New Roman" w:hAnsi="Times New Roman" w:cs="Times New Roman"/>
          <w:color w:val="E36C0A" w:themeColor="accent6" w:themeShade="BF"/>
          <w:lang w:val="en-GB"/>
        </w:rPr>
        <w:t>(PP5 of A/HRC/RES/38/5)</w:t>
      </w:r>
      <w:r w:rsidR="000444CB" w:rsidRPr="00C56493">
        <w:rPr>
          <w:rFonts w:ascii="Times New Roman" w:eastAsia="Times New Roman" w:hAnsi="Times New Roman" w:cs="Times New Roman"/>
          <w:color w:val="E36C0A" w:themeColor="accent6" w:themeShade="BF"/>
          <w:lang w:val="en-GB"/>
        </w:rPr>
        <w:t xml:space="preserve"> </w:t>
      </w:r>
    </w:p>
    <w:p w14:paraId="379856B2" w14:textId="3CE40F3D" w:rsidR="00F53E4D" w:rsidRPr="00C56493" w:rsidRDefault="00573B41" w:rsidP="00573B41">
      <w:pPr>
        <w:rPr>
          <w:rFonts w:ascii="Times New Roman" w:eastAsia="Times New Roman" w:hAnsi="Times New Roman" w:cs="Times New Roman"/>
          <w:color w:val="ED7C31"/>
          <w:lang w:val="en-GB"/>
        </w:rPr>
      </w:pPr>
      <w:r w:rsidRPr="00C56493">
        <w:rPr>
          <w:rFonts w:ascii="Times New Roman" w:eastAsia="Times New Roman" w:hAnsi="Times New Roman" w:cs="Times New Roman"/>
          <w:lang w:val="en-GB"/>
        </w:rPr>
        <w:t>PP</w:t>
      </w:r>
      <w:r w:rsidR="00097E7B" w:rsidRPr="00C56493">
        <w:rPr>
          <w:rFonts w:ascii="Times New Roman" w:eastAsia="Times New Roman" w:hAnsi="Times New Roman" w:cs="Times New Roman"/>
          <w:lang w:val="en-GB"/>
        </w:rPr>
        <w:t>7</w:t>
      </w:r>
      <w:r w:rsidRPr="00C56493">
        <w:rPr>
          <w:rFonts w:ascii="Times New Roman" w:eastAsia="Times New Roman" w:hAnsi="Times New Roman" w:cs="Times New Roman"/>
          <w:lang w:val="en-GB"/>
        </w:rPr>
        <w:t xml:space="preserve"> </w:t>
      </w:r>
      <w:r w:rsidRPr="00C56493">
        <w:rPr>
          <w:rFonts w:ascii="Times New Roman" w:eastAsia="Times New Roman" w:hAnsi="Times New Roman" w:cs="Times New Roman"/>
          <w:i/>
          <w:iCs/>
          <w:lang w:val="en-GB"/>
        </w:rPr>
        <w:t>Acknowledging</w:t>
      </w:r>
      <w:r w:rsidRPr="00C56493">
        <w:rPr>
          <w:rFonts w:ascii="Times New Roman" w:eastAsia="Times New Roman" w:hAnsi="Times New Roman" w:cs="Times New Roman"/>
          <w:lang w:val="en-GB"/>
        </w:rPr>
        <w:t xml:space="preserve"> the important role played by regional conventions, instruments, declarations and initiatives to </w:t>
      </w:r>
      <w:r w:rsidR="00B230F3" w:rsidRPr="00C56493">
        <w:rPr>
          <w:rFonts w:ascii="Times New Roman" w:eastAsia="Times New Roman" w:hAnsi="Times New Roman" w:cs="Times New Roman"/>
          <w:lang w:val="en-GB"/>
        </w:rPr>
        <w:t xml:space="preserve">prevent and eliminate </w:t>
      </w:r>
      <w:r w:rsidRPr="00C56493">
        <w:rPr>
          <w:rFonts w:ascii="Times New Roman" w:eastAsia="Times New Roman" w:hAnsi="Times New Roman" w:cs="Times New Roman"/>
          <w:lang w:val="en-GB"/>
        </w:rPr>
        <w:t xml:space="preserve">violence against women and girls, </w:t>
      </w:r>
      <w:r w:rsidRPr="00C56493">
        <w:rPr>
          <w:rFonts w:ascii="Times New Roman" w:eastAsia="Times New Roman" w:hAnsi="Times New Roman" w:cs="Times New Roman"/>
          <w:color w:val="E36C0A" w:themeColor="accent6" w:themeShade="BF"/>
          <w:lang w:val="en-GB"/>
        </w:rPr>
        <w:t xml:space="preserve">(PP6 of </w:t>
      </w:r>
      <w:r w:rsidR="00F53E4D" w:rsidRPr="00C56493">
        <w:rPr>
          <w:rFonts w:ascii="Times New Roman" w:eastAsia="Times New Roman" w:hAnsi="Times New Roman" w:cs="Times New Roman"/>
          <w:color w:val="E36C0A" w:themeColor="accent6" w:themeShade="BF"/>
          <w:lang w:val="en-GB"/>
        </w:rPr>
        <w:t>A/HRC/RES/38/5</w:t>
      </w:r>
      <w:r w:rsidRPr="00C56493">
        <w:rPr>
          <w:rFonts w:ascii="Times New Roman" w:eastAsia="Times New Roman" w:hAnsi="Times New Roman" w:cs="Times New Roman"/>
          <w:color w:val="E36C0A" w:themeColor="accent6" w:themeShade="BF"/>
          <w:lang w:val="en-GB"/>
        </w:rPr>
        <w:t>)</w:t>
      </w:r>
    </w:p>
    <w:p w14:paraId="6A42CB65" w14:textId="5B69B590" w:rsidR="00F53E4D" w:rsidRPr="00C56493" w:rsidRDefault="00F53E4D" w:rsidP="00573B41">
      <w:pPr>
        <w:rPr>
          <w:rFonts w:ascii="Times New Roman" w:eastAsia="Times New Roman" w:hAnsi="Times New Roman" w:cs="Times New Roman"/>
          <w:color w:val="ED7C31"/>
          <w:lang w:val="en-GB"/>
        </w:rPr>
      </w:pPr>
      <w:r w:rsidRPr="00C56493">
        <w:rPr>
          <w:rFonts w:ascii="Times New Roman" w:hAnsi="Times New Roman" w:cs="Times New Roman"/>
          <w:iCs/>
          <w:lang w:val="en-GB"/>
        </w:rPr>
        <w:t>PP</w:t>
      </w:r>
      <w:r w:rsidR="00097E7B" w:rsidRPr="00C56493">
        <w:rPr>
          <w:rFonts w:ascii="Times New Roman" w:hAnsi="Times New Roman" w:cs="Times New Roman"/>
          <w:iCs/>
          <w:lang w:val="en-GB"/>
        </w:rPr>
        <w:t>8</w:t>
      </w:r>
      <w:r w:rsidRPr="00C56493">
        <w:rPr>
          <w:rFonts w:ascii="Times New Roman" w:hAnsi="Times New Roman" w:cs="Times New Roman"/>
          <w:i/>
          <w:iCs/>
          <w:lang w:val="en-GB"/>
        </w:rPr>
        <w:t xml:space="preserve"> </w:t>
      </w:r>
      <w:r w:rsidRPr="00C56493">
        <w:rPr>
          <w:rFonts w:ascii="Times New Roman" w:hAnsi="Times New Roman" w:cs="Times New Roman"/>
          <w:i/>
          <w:iCs/>
        </w:rPr>
        <w:t>Welcoming</w:t>
      </w:r>
      <w:r w:rsidRPr="00C56493">
        <w:rPr>
          <w:rFonts w:ascii="Times New Roman" w:hAnsi="Times New Roman" w:cs="Times New Roman"/>
        </w:rPr>
        <w:t xml:space="preserve"> the report of the Special Rapporteur on violence against women, its causes and consequences, on violence against women in politics</w:t>
      </w:r>
      <w:r w:rsidR="003B3A71" w:rsidRPr="00C56493">
        <w:rPr>
          <w:rFonts w:ascii="Times New Roman" w:hAnsi="Times New Roman" w:cs="Times New Roman"/>
        </w:rPr>
        <w:t>,</w:t>
      </w:r>
      <w:r w:rsidRPr="00C56493">
        <w:rPr>
          <w:rFonts w:ascii="Times New Roman" w:hAnsi="Times New Roman" w:cs="Times New Roman"/>
        </w:rPr>
        <w:t xml:space="preserve"> </w:t>
      </w:r>
      <w:r w:rsidRPr="00C56493">
        <w:rPr>
          <w:rFonts w:ascii="Times New Roman" w:eastAsia="Times New Roman" w:hAnsi="Times New Roman" w:cs="Times New Roman"/>
          <w:color w:val="E36C0A" w:themeColor="accent6" w:themeShade="BF"/>
          <w:lang w:val="en-GB"/>
        </w:rPr>
        <w:t>(new)</w:t>
      </w:r>
    </w:p>
    <w:p w14:paraId="358DC3B6" w14:textId="016740D7" w:rsidR="00A06DB8" w:rsidRPr="00C56493" w:rsidRDefault="00A06DB8" w:rsidP="00573B41">
      <w:pPr>
        <w:rPr>
          <w:rFonts w:ascii="Times New Roman" w:eastAsia="Times New Roman" w:hAnsi="Times New Roman" w:cs="Times New Roman"/>
          <w:color w:val="E36C0A" w:themeColor="accent6" w:themeShade="BF"/>
          <w:lang w:val="en-GB"/>
        </w:rPr>
      </w:pPr>
      <w:r w:rsidRPr="00C56493">
        <w:rPr>
          <w:rFonts w:ascii="Times New Roman" w:hAnsi="Times New Roman" w:cs="Times New Roman"/>
          <w:iCs/>
        </w:rPr>
        <w:t>PP</w:t>
      </w:r>
      <w:r w:rsidR="00097E7B" w:rsidRPr="00C56493">
        <w:rPr>
          <w:rFonts w:ascii="Times New Roman" w:hAnsi="Times New Roman" w:cs="Times New Roman"/>
          <w:iCs/>
        </w:rPr>
        <w:t>9</w:t>
      </w:r>
      <w:r w:rsidRPr="00C56493">
        <w:rPr>
          <w:rFonts w:ascii="Times New Roman" w:hAnsi="Times New Roman" w:cs="Times New Roman"/>
          <w:iCs/>
        </w:rPr>
        <w:t xml:space="preserve"> </w:t>
      </w:r>
      <w:r w:rsidRPr="00C56493">
        <w:rPr>
          <w:rFonts w:ascii="Times New Roman" w:hAnsi="Times New Roman" w:cs="Times New Roman"/>
          <w:i/>
          <w:iCs/>
        </w:rPr>
        <w:t>Welcoming</w:t>
      </w:r>
      <w:r w:rsidRPr="00C56493">
        <w:rPr>
          <w:rFonts w:ascii="Times New Roman" w:hAnsi="Times New Roman" w:cs="Times New Roman"/>
          <w:iCs/>
        </w:rPr>
        <w:t xml:space="preserve"> the International Labour Organization’s </w:t>
      </w:r>
      <w:r w:rsidR="00074DF6" w:rsidRPr="00C56493">
        <w:rPr>
          <w:rFonts w:ascii="Times New Roman" w:hAnsi="Times New Roman" w:cs="Times New Roman"/>
          <w:iCs/>
        </w:rPr>
        <w:t xml:space="preserve">(proposed) </w:t>
      </w:r>
      <w:r w:rsidRPr="00C56493">
        <w:rPr>
          <w:rFonts w:ascii="Times New Roman" w:hAnsi="Times New Roman" w:cs="Times New Roman"/>
          <w:iCs/>
        </w:rPr>
        <w:t>Convention Concerning the Elimination of Violence and Harassment in the World of Work</w:t>
      </w:r>
      <w:r w:rsidR="003B3A71" w:rsidRPr="00C56493">
        <w:rPr>
          <w:rFonts w:ascii="Times New Roman" w:hAnsi="Times New Roman" w:cs="Times New Roman"/>
          <w:iCs/>
        </w:rPr>
        <w:t>,</w:t>
      </w:r>
      <w:r w:rsidRPr="00C56493">
        <w:rPr>
          <w:rFonts w:ascii="Times New Roman" w:hAnsi="Times New Roman" w:cs="Times New Roman"/>
          <w:iCs/>
        </w:rPr>
        <w:t xml:space="preserve"> </w:t>
      </w:r>
      <w:r w:rsidRPr="00C56493">
        <w:rPr>
          <w:rFonts w:ascii="Times New Roman" w:eastAsia="Times New Roman" w:hAnsi="Times New Roman" w:cs="Times New Roman"/>
          <w:color w:val="E36C0A" w:themeColor="accent6" w:themeShade="BF"/>
          <w:lang w:val="en-GB"/>
        </w:rPr>
        <w:t>(new)</w:t>
      </w:r>
    </w:p>
    <w:p w14:paraId="521D0E87" w14:textId="712F1E51" w:rsidR="00AA6A4F" w:rsidRPr="00C56493" w:rsidRDefault="00AA6A4F" w:rsidP="00573B41">
      <w:pPr>
        <w:rPr>
          <w:rFonts w:ascii="Times New Roman" w:eastAsia="Times New Roman" w:hAnsi="Times New Roman" w:cs="Times New Roman"/>
          <w:color w:val="ED7C31"/>
          <w:lang w:val="en-GB"/>
        </w:rPr>
      </w:pPr>
      <w:r w:rsidRPr="00C56493">
        <w:rPr>
          <w:rFonts w:ascii="Times New Roman" w:eastAsia="Times New Roman" w:hAnsi="Times New Roman" w:cs="Times New Roman"/>
          <w:lang w:val="en-GB"/>
        </w:rPr>
        <w:t>PP</w:t>
      </w:r>
      <w:r w:rsidR="00097E7B" w:rsidRPr="00C56493">
        <w:rPr>
          <w:rFonts w:ascii="Times New Roman" w:eastAsia="Times New Roman" w:hAnsi="Times New Roman" w:cs="Times New Roman"/>
          <w:lang w:val="en-GB"/>
        </w:rPr>
        <w:t>10</w:t>
      </w:r>
      <w:r w:rsidRPr="00C56493">
        <w:rPr>
          <w:rFonts w:ascii="Times New Roman" w:eastAsia="Times New Roman" w:hAnsi="Times New Roman" w:cs="Times New Roman"/>
          <w:lang w:val="en-GB"/>
        </w:rPr>
        <w:t xml:space="preserve"> </w:t>
      </w:r>
      <w:r w:rsidRPr="00C56493">
        <w:rPr>
          <w:rFonts w:ascii="Times New Roman" w:eastAsia="Times New Roman" w:hAnsi="Times New Roman" w:cs="Times New Roman"/>
          <w:i/>
          <w:lang w:val="en-GB"/>
        </w:rPr>
        <w:t>Welcoming</w:t>
      </w:r>
      <w:r w:rsidRPr="00C56493">
        <w:rPr>
          <w:rFonts w:ascii="Times New Roman" w:eastAsia="Times New Roman" w:hAnsi="Times New Roman" w:cs="Times New Roman"/>
          <w:lang w:val="en-GB"/>
        </w:rPr>
        <w:t xml:space="preserve"> the UN Guiding Principles on Business and Human Rights Working Group’s guidance on the gender lens, </w:t>
      </w:r>
      <w:r w:rsidRPr="00C56493">
        <w:rPr>
          <w:rFonts w:ascii="Times New Roman" w:eastAsia="Times New Roman" w:hAnsi="Times New Roman" w:cs="Times New Roman"/>
          <w:color w:val="E36C0A" w:themeColor="accent6" w:themeShade="BF"/>
          <w:lang w:val="en-GB"/>
        </w:rPr>
        <w:t>(new)</w:t>
      </w:r>
    </w:p>
    <w:p w14:paraId="67A12CB1" w14:textId="480F2CCC" w:rsidR="001E3617" w:rsidRPr="00C56493" w:rsidRDefault="00943FD2" w:rsidP="00573B41">
      <w:pPr>
        <w:rPr>
          <w:rFonts w:ascii="Times New Roman" w:eastAsia="Times New Roman" w:hAnsi="Times New Roman" w:cs="Times New Roman"/>
          <w:color w:val="ED7C31"/>
          <w:lang w:val="en-GB"/>
        </w:rPr>
      </w:pPr>
      <w:r w:rsidRPr="00C56493">
        <w:rPr>
          <w:rFonts w:ascii="Times New Roman" w:eastAsia="Times New Roman" w:hAnsi="Times New Roman" w:cs="Times New Roman"/>
          <w:lang w:val="en-GB"/>
        </w:rPr>
        <w:lastRenderedPageBreak/>
        <w:t>PP</w:t>
      </w:r>
      <w:r w:rsidR="005F0A6D" w:rsidRPr="00C56493">
        <w:rPr>
          <w:rFonts w:ascii="Times New Roman" w:eastAsia="Times New Roman" w:hAnsi="Times New Roman" w:cs="Times New Roman"/>
          <w:lang w:val="en-GB"/>
        </w:rPr>
        <w:t>1</w:t>
      </w:r>
      <w:r w:rsidR="0039430B" w:rsidRPr="00C56493">
        <w:rPr>
          <w:rFonts w:ascii="Times New Roman" w:eastAsia="Times New Roman" w:hAnsi="Times New Roman" w:cs="Times New Roman"/>
          <w:lang w:val="en-GB"/>
        </w:rPr>
        <w:t>1</w:t>
      </w:r>
      <w:r w:rsidR="00A06DB8" w:rsidRPr="00C56493">
        <w:rPr>
          <w:rFonts w:ascii="Times New Roman" w:eastAsia="Times New Roman" w:hAnsi="Times New Roman" w:cs="Times New Roman"/>
          <w:lang w:val="en-GB"/>
        </w:rPr>
        <w:t xml:space="preserve"> </w:t>
      </w:r>
      <w:r w:rsidR="00A06DB8" w:rsidRPr="00C56493">
        <w:rPr>
          <w:rFonts w:ascii="Times New Roman" w:hAnsi="Times New Roman" w:cs="Times New Roman"/>
          <w:i/>
          <w:iCs/>
        </w:rPr>
        <w:t xml:space="preserve">Expressing deep concern </w:t>
      </w:r>
      <w:r w:rsidR="00A06DB8" w:rsidRPr="00C56493">
        <w:rPr>
          <w:rFonts w:ascii="Times New Roman" w:hAnsi="Times New Roman" w:cs="Times New Roman"/>
        </w:rPr>
        <w:t xml:space="preserve">at the continued prevalence of violence against all women and girls in all its different forms and manifestations worldwide, and re-emphasizing that violence against women and girls </w:t>
      </w:r>
      <w:r w:rsidR="00734756">
        <w:rPr>
          <w:rFonts w:ascii="Times New Roman" w:hAnsi="Times New Roman" w:cs="Times New Roman"/>
        </w:rPr>
        <w:t xml:space="preserve">is a </w:t>
      </w:r>
      <w:r w:rsidR="00EE462A">
        <w:rPr>
          <w:rFonts w:ascii="Times New Roman" w:hAnsi="Times New Roman" w:cs="Times New Roman"/>
        </w:rPr>
        <w:t xml:space="preserve">violation and abuse of </w:t>
      </w:r>
      <w:r w:rsidR="00A06DB8" w:rsidRPr="00C56493">
        <w:rPr>
          <w:rFonts w:ascii="Times New Roman" w:hAnsi="Times New Roman" w:cs="Times New Roman"/>
        </w:rPr>
        <w:t xml:space="preserve">human rights and, as such, is completely unacceptable, </w:t>
      </w:r>
      <w:r w:rsidR="00A06DB8" w:rsidRPr="00C56493">
        <w:rPr>
          <w:rFonts w:ascii="Times New Roman" w:eastAsia="Times New Roman" w:hAnsi="Times New Roman" w:cs="Times New Roman"/>
          <w:color w:val="E36C0A" w:themeColor="accent6" w:themeShade="BF"/>
          <w:lang w:val="en-GB"/>
        </w:rPr>
        <w:t>(PP12 of A/HRC/RES/38/5)</w:t>
      </w:r>
    </w:p>
    <w:p w14:paraId="5E9C0B7E" w14:textId="15F4921D" w:rsidR="00A06DB8" w:rsidRPr="00C56493" w:rsidRDefault="00943FD2" w:rsidP="00573B41">
      <w:pPr>
        <w:rPr>
          <w:rFonts w:ascii="Times New Roman" w:eastAsia="Times New Roman" w:hAnsi="Times New Roman" w:cs="Times New Roman"/>
          <w:color w:val="ED7C31"/>
          <w:lang w:val="en-GB"/>
        </w:rPr>
      </w:pPr>
      <w:r w:rsidRPr="00C56493">
        <w:rPr>
          <w:rFonts w:ascii="Times New Roman" w:hAnsi="Times New Roman" w:cs="Times New Roman"/>
          <w:iCs/>
        </w:rPr>
        <w:t>PP1</w:t>
      </w:r>
      <w:r w:rsidR="0039430B" w:rsidRPr="00C56493">
        <w:rPr>
          <w:rFonts w:ascii="Times New Roman" w:hAnsi="Times New Roman" w:cs="Times New Roman"/>
          <w:iCs/>
        </w:rPr>
        <w:t>2</w:t>
      </w:r>
      <w:r w:rsidR="00A06DB8" w:rsidRPr="00C56493">
        <w:rPr>
          <w:rFonts w:ascii="Times New Roman" w:hAnsi="Times New Roman" w:cs="Times New Roman"/>
          <w:iCs/>
        </w:rPr>
        <w:t xml:space="preserve"> </w:t>
      </w:r>
      <w:r w:rsidR="00A06DB8" w:rsidRPr="00C56493">
        <w:rPr>
          <w:rFonts w:ascii="Times New Roman" w:hAnsi="Times New Roman" w:cs="Times New Roman"/>
          <w:i/>
          <w:iCs/>
        </w:rPr>
        <w:t xml:space="preserve">Stressing </w:t>
      </w:r>
      <w:r w:rsidR="00A06DB8" w:rsidRPr="00C56493">
        <w:rPr>
          <w:rFonts w:ascii="Times New Roman" w:hAnsi="Times New Roman" w:cs="Times New Roman"/>
        </w:rPr>
        <w:t>that “violence against women and girls” means any act of gender-based violence that results in, or is likely to result in, physical, sexual or psychological harm or suffering to women and girls, including threats of such acts, coercion or arbitrary deprivation of liberty, whether occurring in public or in private life, including in digital contexts</w:t>
      </w:r>
      <w:r w:rsidR="000D47DF" w:rsidRPr="00C56493">
        <w:rPr>
          <w:rFonts w:ascii="Times New Roman" w:hAnsi="Times New Roman" w:cs="Times New Roman"/>
        </w:rPr>
        <w:t xml:space="preserve"> and in the course of, linked with or arising out of work</w:t>
      </w:r>
      <w:r w:rsidR="00A06DB8" w:rsidRPr="00C56493">
        <w:rPr>
          <w:rFonts w:ascii="Times New Roman" w:hAnsi="Times New Roman" w:cs="Times New Roman"/>
        </w:rPr>
        <w:t xml:space="preserve">, and noting the economic and social harm caused by such violence, </w:t>
      </w:r>
      <w:r w:rsidR="00A06DB8" w:rsidRPr="00C56493">
        <w:rPr>
          <w:rFonts w:ascii="Times New Roman" w:eastAsia="Times New Roman" w:hAnsi="Times New Roman" w:cs="Times New Roman"/>
          <w:color w:val="E36C0A" w:themeColor="accent6" w:themeShade="BF"/>
          <w:lang w:val="en-GB"/>
        </w:rPr>
        <w:t>(PP13 of A/HRC/RES/38/5</w:t>
      </w:r>
      <w:r w:rsidR="000D47DF" w:rsidRPr="00C56493">
        <w:rPr>
          <w:rFonts w:ascii="Times New Roman" w:eastAsia="Times New Roman" w:hAnsi="Times New Roman" w:cs="Times New Roman"/>
          <w:color w:val="E36C0A" w:themeColor="accent6" w:themeShade="BF"/>
          <w:lang w:val="en-GB"/>
        </w:rPr>
        <w:t xml:space="preserve"> + Article 2 of proposed ILO Convention Concerning the Elimination of Violence and Harassment in the World of Work</w:t>
      </w:r>
      <w:r w:rsidR="00A06DB8" w:rsidRPr="00C56493">
        <w:rPr>
          <w:rFonts w:ascii="Times New Roman" w:eastAsia="Times New Roman" w:hAnsi="Times New Roman" w:cs="Times New Roman"/>
          <w:color w:val="E36C0A" w:themeColor="accent6" w:themeShade="BF"/>
          <w:lang w:val="en-GB"/>
        </w:rPr>
        <w:t>)</w:t>
      </w:r>
    </w:p>
    <w:p w14:paraId="2D3F548A" w14:textId="4A0835EA" w:rsidR="00D0705E" w:rsidRPr="00C56493" w:rsidRDefault="006327EE" w:rsidP="00573B41">
      <w:pPr>
        <w:rPr>
          <w:rFonts w:ascii="Times New Roman" w:hAnsi="Times New Roman" w:cs="Times New Roman"/>
          <w:iCs/>
        </w:rPr>
      </w:pPr>
      <w:r w:rsidRPr="00C56493">
        <w:rPr>
          <w:rFonts w:ascii="Times New Roman" w:hAnsi="Times New Roman" w:cs="Times New Roman"/>
          <w:iCs/>
        </w:rPr>
        <w:t>PP1</w:t>
      </w:r>
      <w:r w:rsidR="0039430B" w:rsidRPr="00C56493">
        <w:rPr>
          <w:rFonts w:ascii="Times New Roman" w:hAnsi="Times New Roman" w:cs="Times New Roman"/>
          <w:iCs/>
        </w:rPr>
        <w:t>3</w:t>
      </w:r>
      <w:r w:rsidR="00D0705E" w:rsidRPr="00C56493">
        <w:rPr>
          <w:rFonts w:ascii="Times New Roman" w:hAnsi="Times New Roman" w:cs="Times New Roman"/>
          <w:i/>
          <w:iCs/>
        </w:rPr>
        <w:t xml:space="preserve"> Acknowledging </w:t>
      </w:r>
      <w:r w:rsidR="00D0705E" w:rsidRPr="00C56493">
        <w:rPr>
          <w:rFonts w:ascii="Times New Roman" w:hAnsi="Times New Roman" w:cs="Times New Roman"/>
        </w:rPr>
        <w:t xml:space="preserve">that sexual harassment is a form of violence and a violation and abuse of human rights that is likely to result in physical, psychological, sexual, economic or social harm or suffering, </w:t>
      </w:r>
      <w:r w:rsidR="00D0705E" w:rsidRPr="00C56493">
        <w:rPr>
          <w:rFonts w:ascii="Times New Roman" w:hAnsi="Times New Roman" w:cs="Times New Roman"/>
          <w:color w:val="E36C0A" w:themeColor="accent6" w:themeShade="BF"/>
        </w:rPr>
        <w:t>(OP2 of A/RES/73/148)</w:t>
      </w:r>
    </w:p>
    <w:p w14:paraId="0200E18F" w14:textId="332C4045" w:rsidR="00D03D37" w:rsidRPr="00C56493" w:rsidRDefault="00EC2F28" w:rsidP="00573B41">
      <w:pPr>
        <w:rPr>
          <w:rFonts w:ascii="Times New Roman" w:eastAsia="Times New Roman" w:hAnsi="Times New Roman" w:cs="Times New Roman"/>
          <w:color w:val="C0504D" w:themeColor="accent2"/>
          <w:lang w:val="en-GB"/>
        </w:rPr>
      </w:pPr>
      <w:r w:rsidRPr="00C56493">
        <w:rPr>
          <w:rFonts w:ascii="Times New Roman" w:hAnsi="Times New Roman" w:cs="Times New Roman"/>
          <w:iCs/>
        </w:rPr>
        <w:t>PP1</w:t>
      </w:r>
      <w:r w:rsidR="0039430B" w:rsidRPr="00C56493">
        <w:rPr>
          <w:rFonts w:ascii="Times New Roman" w:hAnsi="Times New Roman" w:cs="Times New Roman"/>
          <w:iCs/>
        </w:rPr>
        <w:t>4</w:t>
      </w:r>
      <w:r w:rsidR="0092246A" w:rsidRPr="00C56493">
        <w:rPr>
          <w:rFonts w:ascii="Times New Roman" w:hAnsi="Times New Roman" w:cs="Times New Roman"/>
          <w:iCs/>
        </w:rPr>
        <w:t xml:space="preserve"> </w:t>
      </w:r>
      <w:r w:rsidR="0092246A" w:rsidRPr="00C56493">
        <w:rPr>
          <w:rFonts w:ascii="Times New Roman" w:hAnsi="Times New Roman" w:cs="Times New Roman"/>
          <w:i/>
          <w:iCs/>
        </w:rPr>
        <w:t xml:space="preserve">Recognizing </w:t>
      </w:r>
      <w:r w:rsidR="0092246A" w:rsidRPr="00C56493">
        <w:rPr>
          <w:rFonts w:ascii="Times New Roman" w:hAnsi="Times New Roman" w:cs="Times New Roman"/>
        </w:rPr>
        <w:t>that violence against women and girls is a global phenomenon rooted in histor</w:t>
      </w:r>
      <w:r w:rsidR="006C2B39" w:rsidRPr="00C56493">
        <w:rPr>
          <w:rFonts w:ascii="Times New Roman" w:hAnsi="Times New Roman" w:cs="Times New Roman"/>
        </w:rPr>
        <w:t>ical and structural inequality in</w:t>
      </w:r>
      <w:r w:rsidR="0092246A" w:rsidRPr="00C56493">
        <w:rPr>
          <w:rFonts w:ascii="Times New Roman" w:hAnsi="Times New Roman" w:cs="Times New Roman"/>
        </w:rPr>
        <w:t xml:space="preserve"> power relations between women and men, which further reinforce gender stereotypes and barriers to women’s and girls’ full enjoyment of all human rights, and that all forms of violence against women and girls constitute a major impediment to their full, equal and effective participation in society, the economy, and political and individual decision-making, as well as in leadership roles, hindering them from the exercise and enjoyment of human rights and fundamental freedoms, </w:t>
      </w:r>
      <w:r w:rsidR="0092246A" w:rsidRPr="00C56493">
        <w:rPr>
          <w:rFonts w:ascii="Times New Roman" w:eastAsia="Times New Roman" w:hAnsi="Times New Roman" w:cs="Times New Roman"/>
          <w:color w:val="E36C0A" w:themeColor="accent6" w:themeShade="BF"/>
          <w:lang w:val="en-GB"/>
        </w:rPr>
        <w:t>(PP16 of A/HRC/RES/38/5)</w:t>
      </w:r>
    </w:p>
    <w:p w14:paraId="7AD3EFBA" w14:textId="2A37E82E" w:rsidR="002737E6" w:rsidRPr="00C56493" w:rsidRDefault="00EC2F28" w:rsidP="00573B41">
      <w:pPr>
        <w:rPr>
          <w:rFonts w:ascii="Times New Roman" w:eastAsia="Times New Roman" w:hAnsi="Times New Roman" w:cs="Times New Roman"/>
          <w:color w:val="E36C0A" w:themeColor="accent6" w:themeShade="BF"/>
          <w:lang w:val="en-GB"/>
        </w:rPr>
      </w:pPr>
      <w:r w:rsidRPr="00C56493">
        <w:rPr>
          <w:rFonts w:ascii="Times New Roman" w:hAnsi="Times New Roman" w:cs="Times New Roman"/>
          <w:iCs/>
        </w:rPr>
        <w:t>PP1</w:t>
      </w:r>
      <w:r w:rsidR="0039430B" w:rsidRPr="00C56493">
        <w:rPr>
          <w:rFonts w:ascii="Times New Roman" w:hAnsi="Times New Roman" w:cs="Times New Roman"/>
          <w:iCs/>
        </w:rPr>
        <w:t>5</w:t>
      </w:r>
      <w:r w:rsidR="0092246A" w:rsidRPr="00C56493">
        <w:rPr>
          <w:rFonts w:ascii="Times New Roman" w:hAnsi="Times New Roman" w:cs="Times New Roman"/>
          <w:iCs/>
        </w:rPr>
        <w:t xml:space="preserve"> </w:t>
      </w:r>
      <w:r w:rsidR="0092246A" w:rsidRPr="00C56493">
        <w:rPr>
          <w:rFonts w:ascii="Times New Roman" w:hAnsi="Times New Roman" w:cs="Times New Roman"/>
          <w:i/>
          <w:iCs/>
        </w:rPr>
        <w:t xml:space="preserve">Recognizing further </w:t>
      </w:r>
      <w:r w:rsidR="0092246A" w:rsidRPr="00C56493">
        <w:rPr>
          <w:rFonts w:ascii="Times New Roman" w:hAnsi="Times New Roman" w:cs="Times New Roman"/>
        </w:rPr>
        <w:t xml:space="preserve">that violence against women and girls is a manifestation of gender inequality and discrimination against women and girls, and can </w:t>
      </w:r>
      <w:r w:rsidR="001F233E" w:rsidRPr="00C56493">
        <w:rPr>
          <w:rFonts w:ascii="Times New Roman" w:hAnsi="Times New Roman" w:cs="Times New Roman"/>
        </w:rPr>
        <w:t>violate their economic rights</w:t>
      </w:r>
      <w:r w:rsidR="0092246A" w:rsidRPr="00C56493">
        <w:rPr>
          <w:rFonts w:ascii="Times New Roman" w:hAnsi="Times New Roman" w:cs="Times New Roman"/>
        </w:rPr>
        <w:t xml:space="preserve"> and impose direct and indirect short- and long-term costs on individuals and society, including loss of livelihood and additional expenses relating to health</w:t>
      </w:r>
      <w:r w:rsidR="00B06090" w:rsidRPr="00C56493">
        <w:rPr>
          <w:rFonts w:ascii="Times New Roman" w:hAnsi="Times New Roman" w:cs="Times New Roman"/>
        </w:rPr>
        <w:t>,</w:t>
      </w:r>
      <w:r w:rsidR="0092246A" w:rsidRPr="00C56493">
        <w:rPr>
          <w:rFonts w:ascii="Times New Roman" w:hAnsi="Times New Roman" w:cs="Times New Roman"/>
        </w:rPr>
        <w:t xml:space="preserve"> legal services and social welfare, </w:t>
      </w:r>
      <w:r w:rsidR="0092246A" w:rsidRPr="00C56493">
        <w:rPr>
          <w:rFonts w:ascii="Times New Roman" w:eastAsia="Times New Roman" w:hAnsi="Times New Roman" w:cs="Times New Roman"/>
          <w:color w:val="E36C0A" w:themeColor="accent6" w:themeShade="BF"/>
          <w:lang w:val="en-GB"/>
        </w:rPr>
        <w:t>(PP17 of A/HRC/RES/38/5</w:t>
      </w:r>
      <w:r w:rsidR="00B509C8" w:rsidRPr="00C56493">
        <w:rPr>
          <w:rFonts w:ascii="Times New Roman" w:eastAsia="Times New Roman" w:hAnsi="Times New Roman" w:cs="Times New Roman"/>
          <w:color w:val="E36C0A" w:themeColor="accent6" w:themeShade="BF"/>
          <w:lang w:val="en-GB"/>
        </w:rPr>
        <w:t>, modified</w:t>
      </w:r>
      <w:r w:rsidR="0092246A" w:rsidRPr="00C56493">
        <w:rPr>
          <w:rFonts w:ascii="Times New Roman" w:eastAsia="Times New Roman" w:hAnsi="Times New Roman" w:cs="Times New Roman"/>
          <w:color w:val="E36C0A" w:themeColor="accent6" w:themeShade="BF"/>
          <w:lang w:val="en-GB"/>
        </w:rPr>
        <w:t>)</w:t>
      </w:r>
    </w:p>
    <w:p w14:paraId="2F6EF822" w14:textId="095B1081" w:rsidR="00D46D77" w:rsidRPr="00C56493" w:rsidRDefault="00D46D77" w:rsidP="00573B41">
      <w:pPr>
        <w:rPr>
          <w:rFonts w:ascii="Times New Roman" w:eastAsia="Times New Roman" w:hAnsi="Times New Roman" w:cs="Times New Roman"/>
          <w:color w:val="ED7C31"/>
          <w:lang w:val="en-GB"/>
        </w:rPr>
      </w:pPr>
      <w:r w:rsidRPr="00C56493">
        <w:rPr>
          <w:rFonts w:ascii="Times New Roman" w:hAnsi="Times New Roman" w:cs="Times New Roman"/>
          <w:iCs/>
        </w:rPr>
        <w:t>PP1</w:t>
      </w:r>
      <w:r w:rsidR="0039430B" w:rsidRPr="00C56493">
        <w:rPr>
          <w:rFonts w:ascii="Times New Roman" w:hAnsi="Times New Roman" w:cs="Times New Roman"/>
          <w:iCs/>
        </w:rPr>
        <w:t>6</w:t>
      </w:r>
      <w:r w:rsidRPr="00C56493">
        <w:rPr>
          <w:rFonts w:ascii="Times New Roman" w:hAnsi="Times New Roman" w:cs="Times New Roman"/>
          <w:i/>
          <w:iCs/>
        </w:rPr>
        <w:t xml:space="preserve"> Reiterating </w:t>
      </w:r>
      <w:r w:rsidRPr="00C56493">
        <w:rPr>
          <w:rFonts w:ascii="Times New Roman" w:hAnsi="Times New Roman" w:cs="Times New Roman"/>
        </w:rPr>
        <w:t xml:space="preserve">the need to intensify efforts at all levels and to engage with all stakeholders, including men and boys alongside women and girls as agents of change, to prevent and eliminate all forms of violence against women and girls in the public and private spheres, including the need to </w:t>
      </w:r>
      <w:r w:rsidR="008029F1">
        <w:rPr>
          <w:rFonts w:ascii="Times New Roman" w:hAnsi="Times New Roman" w:cs="Times New Roman"/>
        </w:rPr>
        <w:t>address</w:t>
      </w:r>
      <w:r w:rsidRPr="00C56493">
        <w:rPr>
          <w:rFonts w:ascii="Times New Roman" w:hAnsi="Times New Roman" w:cs="Times New Roman"/>
        </w:rPr>
        <w:t xml:space="preserve"> gender stereotypes and social norms, attitudes and behaviours that underlie and perpetuate such violence, </w:t>
      </w:r>
      <w:r w:rsidRPr="00C56493">
        <w:rPr>
          <w:rFonts w:ascii="Times New Roman" w:eastAsia="Times New Roman" w:hAnsi="Times New Roman" w:cs="Times New Roman"/>
          <w:color w:val="E36C0A" w:themeColor="accent6" w:themeShade="BF"/>
          <w:lang w:val="en-GB"/>
        </w:rPr>
        <w:t>(PP14 of A/HRC/RES/38/5)</w:t>
      </w:r>
    </w:p>
    <w:p w14:paraId="11F7F2FC" w14:textId="317DF7AA" w:rsidR="00497C40" w:rsidRPr="00C56493" w:rsidRDefault="00074DF6" w:rsidP="00E21A06">
      <w:pPr>
        <w:autoSpaceDE w:val="0"/>
        <w:autoSpaceDN w:val="0"/>
        <w:adjustRightInd w:val="0"/>
        <w:rPr>
          <w:rFonts w:ascii="Times New Roman" w:eastAsia="Times New Roman" w:hAnsi="Times New Roman" w:cs="Times New Roman"/>
          <w:color w:val="E36C0A" w:themeColor="accent6" w:themeShade="BF"/>
          <w:lang w:val="en-GB"/>
        </w:rPr>
      </w:pPr>
      <w:r w:rsidRPr="00C56493">
        <w:rPr>
          <w:rFonts w:ascii="Times New Roman" w:hAnsi="Times New Roman" w:cs="Times New Roman"/>
          <w:iCs/>
          <w:color w:val="000000"/>
          <w:lang w:val="en-CA"/>
        </w:rPr>
        <w:t>PP1</w:t>
      </w:r>
      <w:r w:rsidR="0039430B" w:rsidRPr="00C56493">
        <w:rPr>
          <w:rFonts w:ascii="Times New Roman" w:hAnsi="Times New Roman" w:cs="Times New Roman"/>
          <w:iCs/>
          <w:color w:val="000000"/>
          <w:lang w:val="en-CA"/>
        </w:rPr>
        <w:t>7</w:t>
      </w:r>
      <w:r w:rsidR="00E21A06" w:rsidRPr="00C56493">
        <w:rPr>
          <w:rFonts w:ascii="Times New Roman" w:hAnsi="Times New Roman" w:cs="Times New Roman"/>
          <w:i/>
          <w:iCs/>
          <w:color w:val="000000"/>
          <w:lang w:val="en-CA"/>
        </w:rPr>
        <w:t xml:space="preserve"> </w:t>
      </w:r>
      <w:r w:rsidR="00E21A06" w:rsidRPr="00C56493">
        <w:rPr>
          <w:rFonts w:ascii="Times New Roman" w:hAnsi="Times New Roman" w:cs="Times New Roman"/>
          <w:i/>
          <w:iCs/>
          <w:color w:val="000000"/>
          <w:lang w:val="en-GB"/>
        </w:rPr>
        <w:t xml:space="preserve">Recognizing </w:t>
      </w:r>
      <w:r w:rsidR="00E21A06" w:rsidRPr="00C56493">
        <w:rPr>
          <w:rFonts w:ascii="Times New Roman" w:hAnsi="Times New Roman" w:cs="Times New Roman"/>
          <w:color w:val="000000"/>
          <w:lang w:val="en-GB"/>
        </w:rPr>
        <w:t xml:space="preserve">the particular risk of violence faced by all women and girls who </w:t>
      </w:r>
      <w:r w:rsidR="00794D4A" w:rsidRPr="00C56493">
        <w:rPr>
          <w:rFonts w:ascii="Times New Roman" w:hAnsi="Times New Roman" w:cs="Times New Roman"/>
          <w:color w:val="000000"/>
          <w:lang w:val="en-GB"/>
        </w:rPr>
        <w:t xml:space="preserve">experience </w:t>
      </w:r>
      <w:r w:rsidR="00E21A06" w:rsidRPr="00C56493">
        <w:rPr>
          <w:rFonts w:ascii="Times New Roman" w:hAnsi="Times New Roman" w:cs="Times New Roman"/>
          <w:color w:val="000000"/>
          <w:lang w:val="en-GB"/>
        </w:rPr>
        <w:t xml:space="preserve">multiple and intersecting forms of discrimination, and stressing the urgent need to address all forms of violence and discrimination against them, </w:t>
      </w:r>
      <w:r w:rsidR="00E21A06" w:rsidRPr="00C56493">
        <w:rPr>
          <w:rFonts w:ascii="Times New Roman" w:eastAsia="Times New Roman" w:hAnsi="Times New Roman" w:cs="Times New Roman"/>
          <w:color w:val="E36C0A" w:themeColor="accent6" w:themeShade="BF"/>
          <w:lang w:val="en-GB"/>
        </w:rPr>
        <w:t>(PP19 of A/HRC/RES/38/5)</w:t>
      </w:r>
    </w:p>
    <w:p w14:paraId="27DEFDD1" w14:textId="72FA7CA6" w:rsidR="003E74D6" w:rsidRPr="00C56493" w:rsidRDefault="00074DF6" w:rsidP="00E21A06">
      <w:pPr>
        <w:rPr>
          <w:rFonts w:ascii="Times New Roman" w:hAnsi="Times New Roman" w:cs="Times New Roman"/>
        </w:rPr>
      </w:pPr>
      <w:r w:rsidRPr="00C56493">
        <w:rPr>
          <w:rFonts w:ascii="Times New Roman" w:hAnsi="Times New Roman" w:cs="Times New Roman"/>
        </w:rPr>
        <w:t>PP1</w:t>
      </w:r>
      <w:r w:rsidR="0039430B" w:rsidRPr="00C56493">
        <w:rPr>
          <w:rFonts w:ascii="Times New Roman" w:hAnsi="Times New Roman" w:cs="Times New Roman"/>
        </w:rPr>
        <w:t>8</w:t>
      </w:r>
      <w:r w:rsidR="00E21A06" w:rsidRPr="00C56493">
        <w:rPr>
          <w:rFonts w:ascii="Times New Roman" w:hAnsi="Times New Roman" w:cs="Times New Roman"/>
          <w:i/>
        </w:rPr>
        <w:t xml:space="preserve"> Recognizing</w:t>
      </w:r>
      <w:r w:rsidR="00C65C13" w:rsidRPr="00C56493">
        <w:rPr>
          <w:rFonts w:ascii="Times New Roman" w:hAnsi="Times New Roman" w:cs="Times New Roman"/>
          <w:i/>
        </w:rPr>
        <w:t xml:space="preserve"> also</w:t>
      </w:r>
      <w:r w:rsidR="00E21A06" w:rsidRPr="00C56493">
        <w:rPr>
          <w:rFonts w:ascii="Times New Roman" w:hAnsi="Times New Roman" w:cs="Times New Roman"/>
        </w:rPr>
        <w:t xml:space="preserve"> that </w:t>
      </w:r>
      <w:r w:rsidR="003E74D6" w:rsidRPr="00C56493">
        <w:rPr>
          <w:rFonts w:ascii="Times New Roman" w:hAnsi="Times New Roman" w:cs="Times New Roman"/>
        </w:rPr>
        <w:t xml:space="preserve">poverty, discrimination and marginalization resulting from exclusion from social policies and from the benefits of education, health, labour protections and sustainable development can place women and girls at increased risk of violence, </w:t>
      </w:r>
      <w:r w:rsidR="003E74D6" w:rsidRPr="00C56493">
        <w:rPr>
          <w:rFonts w:ascii="Times New Roman" w:hAnsi="Times New Roman" w:cs="Times New Roman"/>
          <w:color w:val="E36C0A" w:themeColor="accent6" w:themeShade="BF"/>
        </w:rPr>
        <w:t>(PP13 of A/HRC/RES/26/15, modified)</w:t>
      </w:r>
    </w:p>
    <w:p w14:paraId="28995EEE" w14:textId="01729158" w:rsidR="00D46D77" w:rsidRPr="00C56493" w:rsidRDefault="00D46D77" w:rsidP="00573B41">
      <w:pPr>
        <w:rPr>
          <w:rFonts w:ascii="Times New Roman" w:eastAsia="Times New Roman" w:hAnsi="Times New Roman" w:cs="Times New Roman"/>
          <w:color w:val="E36C0A" w:themeColor="accent6" w:themeShade="BF"/>
          <w:lang w:val="en-GB"/>
        </w:rPr>
      </w:pPr>
      <w:r w:rsidRPr="00C56493">
        <w:rPr>
          <w:rFonts w:ascii="Times New Roman" w:hAnsi="Times New Roman" w:cs="Times New Roman"/>
          <w:iCs/>
          <w:color w:val="000000"/>
          <w:lang w:val="en-GB"/>
        </w:rPr>
        <w:t>PP1</w:t>
      </w:r>
      <w:r w:rsidR="0039430B" w:rsidRPr="00C56493">
        <w:rPr>
          <w:rFonts w:ascii="Times New Roman" w:hAnsi="Times New Roman" w:cs="Times New Roman"/>
          <w:iCs/>
          <w:color w:val="000000"/>
          <w:lang w:val="en-GB"/>
        </w:rPr>
        <w:t>9</w:t>
      </w:r>
      <w:r w:rsidRPr="00C56493">
        <w:rPr>
          <w:rFonts w:ascii="Times New Roman" w:hAnsi="Times New Roman" w:cs="Times New Roman"/>
          <w:i/>
          <w:iCs/>
          <w:color w:val="000000"/>
          <w:lang w:val="en-GB"/>
        </w:rPr>
        <w:t xml:space="preserve"> Strongly condemning </w:t>
      </w:r>
      <w:r w:rsidRPr="00C56493">
        <w:rPr>
          <w:rFonts w:ascii="Times New Roman" w:hAnsi="Times New Roman" w:cs="Times New Roman"/>
          <w:color w:val="000000"/>
          <w:lang w:val="en-GB"/>
        </w:rPr>
        <w:t xml:space="preserve">all acts of violence against women and girls involved in political and public life, including women parliamentarians, political candidates, journalists and human rights defenders, </w:t>
      </w:r>
      <w:r w:rsidRPr="00C56493">
        <w:rPr>
          <w:rFonts w:ascii="Times New Roman" w:eastAsia="Times New Roman" w:hAnsi="Times New Roman" w:cs="Times New Roman"/>
          <w:color w:val="E36C0A" w:themeColor="accent6" w:themeShade="BF"/>
          <w:lang w:val="en-GB"/>
        </w:rPr>
        <w:t>(PP20 of A/HRC/RES/38/5)</w:t>
      </w:r>
    </w:p>
    <w:p w14:paraId="28D7B2AB" w14:textId="4F075497" w:rsidR="00236483" w:rsidRPr="00C56493" w:rsidRDefault="003C2735" w:rsidP="00573B41">
      <w:pPr>
        <w:rPr>
          <w:rFonts w:ascii="Times New Roman" w:eastAsia="Times New Roman" w:hAnsi="Times New Roman" w:cs="Times New Roman"/>
          <w:color w:val="E36C0A" w:themeColor="accent6" w:themeShade="BF"/>
          <w:lang w:val="en-GB"/>
        </w:rPr>
      </w:pPr>
      <w:r w:rsidRPr="00C56493">
        <w:rPr>
          <w:rFonts w:ascii="Times New Roman" w:eastAsia="Times New Roman" w:hAnsi="Times New Roman" w:cs="Times New Roman"/>
          <w:lang w:val="en-GB"/>
        </w:rPr>
        <w:t>PP</w:t>
      </w:r>
      <w:r w:rsidR="0039430B" w:rsidRPr="00C56493">
        <w:rPr>
          <w:rFonts w:ascii="Times New Roman" w:eastAsia="Times New Roman" w:hAnsi="Times New Roman" w:cs="Times New Roman"/>
          <w:lang w:val="en-GB"/>
        </w:rPr>
        <w:t>20</w:t>
      </w:r>
      <w:r w:rsidR="00EC2F28" w:rsidRPr="00C56493">
        <w:rPr>
          <w:rFonts w:ascii="Times New Roman" w:eastAsia="Times New Roman" w:hAnsi="Times New Roman" w:cs="Times New Roman"/>
          <w:lang w:val="en-GB"/>
        </w:rPr>
        <w:t xml:space="preserve"> </w:t>
      </w:r>
      <w:r w:rsidR="00EC2F28" w:rsidRPr="00C56493">
        <w:rPr>
          <w:rFonts w:ascii="Times New Roman" w:hAnsi="Times New Roman" w:cs="Times New Roman"/>
          <w:i/>
        </w:rPr>
        <w:t>Acknowledging</w:t>
      </w:r>
      <w:r w:rsidR="002737E6" w:rsidRPr="00C56493">
        <w:rPr>
          <w:rFonts w:ascii="Times New Roman" w:hAnsi="Times New Roman" w:cs="Times New Roman"/>
        </w:rPr>
        <w:t xml:space="preserve"> that violence</w:t>
      </w:r>
      <w:r w:rsidR="00EC2F28" w:rsidRPr="00C56493">
        <w:rPr>
          <w:rFonts w:ascii="Times New Roman" w:hAnsi="Times New Roman" w:cs="Times New Roman"/>
        </w:rPr>
        <w:t xml:space="preserve"> in the world of work may be committed against girls working in accordance with national legislation or under other circumstances, while condemning child labour in all its forms, and reaffirming Member States’ obligations</w:t>
      </w:r>
      <w:r w:rsidR="00C17E53" w:rsidRPr="00C56493">
        <w:rPr>
          <w:rFonts w:ascii="Times New Roman" w:hAnsi="Times New Roman" w:cs="Times New Roman"/>
        </w:rPr>
        <w:t xml:space="preserve"> in accordance with international law</w:t>
      </w:r>
      <w:r w:rsidR="00EC2F28" w:rsidRPr="00C56493">
        <w:rPr>
          <w:rFonts w:ascii="Times New Roman" w:hAnsi="Times New Roman" w:cs="Times New Roman"/>
        </w:rPr>
        <w:t xml:space="preserve"> to protect </w:t>
      </w:r>
      <w:r w:rsidR="00EC2F28" w:rsidRPr="00C56493">
        <w:rPr>
          <w:rFonts w:ascii="Times New Roman" w:hAnsi="Times New Roman" w:cs="Times New Roman"/>
        </w:rPr>
        <w:lastRenderedPageBreak/>
        <w:t>children, including from economic exploitation,</w:t>
      </w:r>
      <w:r w:rsidR="002C33D5" w:rsidRPr="00C56493">
        <w:rPr>
          <w:rFonts w:ascii="Times New Roman" w:hAnsi="Times New Roman" w:cs="Times New Roman"/>
        </w:rPr>
        <w:t xml:space="preserve"> abuse and discrimination</w:t>
      </w:r>
      <w:r w:rsidR="00EC2F28" w:rsidRPr="00C56493">
        <w:rPr>
          <w:rFonts w:ascii="Times New Roman" w:hAnsi="Times New Roman" w:cs="Times New Roman"/>
        </w:rPr>
        <w:t xml:space="preserve"> </w:t>
      </w:r>
      <w:r w:rsidR="00EC2F28" w:rsidRPr="00C56493">
        <w:rPr>
          <w:rFonts w:ascii="Times New Roman" w:eastAsia="Times New Roman" w:hAnsi="Times New Roman" w:cs="Times New Roman"/>
          <w:color w:val="E36C0A" w:themeColor="accent6" w:themeShade="BF"/>
          <w:lang w:val="en-GB"/>
        </w:rPr>
        <w:t>(PP13 of A /RES/73/148</w:t>
      </w:r>
      <w:r w:rsidR="002C33D5" w:rsidRPr="00C56493">
        <w:rPr>
          <w:rFonts w:ascii="Times New Roman" w:eastAsia="Times New Roman" w:hAnsi="Times New Roman" w:cs="Times New Roman"/>
          <w:color w:val="E36C0A" w:themeColor="accent6" w:themeShade="BF"/>
          <w:lang w:val="en-GB"/>
        </w:rPr>
        <w:t>, modified</w:t>
      </w:r>
      <w:r w:rsidR="00EC2F28" w:rsidRPr="00C56493">
        <w:rPr>
          <w:rFonts w:ascii="Times New Roman" w:eastAsia="Times New Roman" w:hAnsi="Times New Roman" w:cs="Times New Roman"/>
          <w:color w:val="E36C0A" w:themeColor="accent6" w:themeShade="BF"/>
          <w:lang w:val="en-GB"/>
        </w:rPr>
        <w:t>)</w:t>
      </w:r>
    </w:p>
    <w:p w14:paraId="602004DA" w14:textId="624B84C6" w:rsidR="00EC2F28" w:rsidRPr="00C56493" w:rsidRDefault="00074DF6" w:rsidP="00573B41">
      <w:pPr>
        <w:rPr>
          <w:rFonts w:ascii="Times New Roman" w:eastAsia="Times New Roman" w:hAnsi="Times New Roman" w:cs="Times New Roman"/>
          <w:lang w:val="en-GB"/>
        </w:rPr>
      </w:pPr>
      <w:r w:rsidRPr="00C56493">
        <w:rPr>
          <w:rFonts w:ascii="Times New Roman" w:eastAsia="Times New Roman" w:hAnsi="Times New Roman" w:cs="Times New Roman"/>
          <w:lang w:val="en-GB"/>
        </w:rPr>
        <w:t>PP</w:t>
      </w:r>
      <w:r w:rsidR="005F0A6D" w:rsidRPr="00C56493">
        <w:rPr>
          <w:rFonts w:ascii="Times New Roman" w:eastAsia="Times New Roman" w:hAnsi="Times New Roman" w:cs="Times New Roman"/>
          <w:lang w:val="en-GB"/>
        </w:rPr>
        <w:t>2</w:t>
      </w:r>
      <w:r w:rsidR="0039430B" w:rsidRPr="00C56493">
        <w:rPr>
          <w:rFonts w:ascii="Times New Roman" w:eastAsia="Times New Roman" w:hAnsi="Times New Roman" w:cs="Times New Roman"/>
          <w:lang w:val="en-GB"/>
        </w:rPr>
        <w:t>1</w:t>
      </w:r>
      <w:r w:rsidR="00EC2F28" w:rsidRPr="00C56493">
        <w:rPr>
          <w:rFonts w:ascii="Times New Roman" w:eastAsia="Times New Roman" w:hAnsi="Times New Roman" w:cs="Times New Roman"/>
          <w:lang w:val="en-GB"/>
        </w:rPr>
        <w:t xml:space="preserve"> </w:t>
      </w:r>
      <w:r w:rsidR="00EC2F28" w:rsidRPr="00C56493">
        <w:rPr>
          <w:rFonts w:ascii="Times New Roman" w:hAnsi="Times New Roman" w:cs="Times New Roman"/>
          <w:i/>
        </w:rPr>
        <w:t>Recognizing</w:t>
      </w:r>
      <w:r w:rsidR="00EC2F28" w:rsidRPr="00C56493">
        <w:rPr>
          <w:rFonts w:ascii="Times New Roman" w:hAnsi="Times New Roman" w:cs="Times New Roman"/>
        </w:rPr>
        <w:t xml:space="preserve"> that </w:t>
      </w:r>
      <w:r w:rsidR="003E74D6" w:rsidRPr="00C56493">
        <w:rPr>
          <w:rFonts w:ascii="Times New Roman" w:hAnsi="Times New Roman" w:cs="Times New Roman"/>
        </w:rPr>
        <w:t>violence against wo</w:t>
      </w:r>
      <w:r w:rsidR="00D46D77" w:rsidRPr="00C56493">
        <w:rPr>
          <w:rFonts w:ascii="Times New Roman" w:hAnsi="Times New Roman" w:cs="Times New Roman"/>
        </w:rPr>
        <w:t>men and girls in the world of</w:t>
      </w:r>
      <w:r w:rsidR="003E74D6" w:rsidRPr="00C56493">
        <w:rPr>
          <w:rFonts w:ascii="Times New Roman" w:hAnsi="Times New Roman" w:cs="Times New Roman"/>
        </w:rPr>
        <w:t xml:space="preserve"> work, including sexual harassment</w:t>
      </w:r>
      <w:r w:rsidR="0043089F" w:rsidRPr="00C56493">
        <w:rPr>
          <w:rFonts w:ascii="Times New Roman" w:hAnsi="Times New Roman" w:cs="Times New Roman"/>
        </w:rPr>
        <w:t xml:space="preserve"> and</w:t>
      </w:r>
      <w:r w:rsidR="00794D4A" w:rsidRPr="00C56493">
        <w:rPr>
          <w:rFonts w:ascii="Times New Roman" w:hAnsi="Times New Roman" w:cs="Times New Roman"/>
        </w:rPr>
        <w:t xml:space="preserve"> domestic</w:t>
      </w:r>
      <w:r w:rsidR="003E74D6" w:rsidRPr="00C56493">
        <w:rPr>
          <w:rFonts w:ascii="Times New Roman" w:hAnsi="Times New Roman" w:cs="Times New Roman"/>
        </w:rPr>
        <w:t xml:space="preserve"> and </w:t>
      </w:r>
      <w:r w:rsidR="00EC2F28" w:rsidRPr="00C56493">
        <w:rPr>
          <w:rFonts w:ascii="Times New Roman" w:hAnsi="Times New Roman" w:cs="Times New Roman"/>
        </w:rPr>
        <w:t>intimate partner violence</w:t>
      </w:r>
      <w:r w:rsidR="003E74D6" w:rsidRPr="00C56493">
        <w:rPr>
          <w:rFonts w:ascii="Times New Roman" w:hAnsi="Times New Roman" w:cs="Times New Roman"/>
        </w:rPr>
        <w:t>,</w:t>
      </w:r>
      <w:r w:rsidR="009E5479">
        <w:rPr>
          <w:rFonts w:ascii="Times New Roman" w:hAnsi="Times New Roman" w:cs="Times New Roman"/>
        </w:rPr>
        <w:t xml:space="preserve"> undermines decent work and</w:t>
      </w:r>
      <w:r w:rsidR="00EC2F28" w:rsidRPr="00C56493">
        <w:rPr>
          <w:rFonts w:ascii="Times New Roman" w:hAnsi="Times New Roman" w:cs="Times New Roman"/>
        </w:rPr>
        <w:t xml:space="preserve"> can result in increased absenteeism, reduced productivity, reduced morale and more disrupted work history, thereby impeding </w:t>
      </w:r>
      <w:r w:rsidR="00F25084" w:rsidRPr="00C56493">
        <w:rPr>
          <w:rFonts w:ascii="Times New Roman" w:hAnsi="Times New Roman" w:cs="Times New Roman"/>
        </w:rPr>
        <w:t>women’s</w:t>
      </w:r>
      <w:r w:rsidR="00EC2F28" w:rsidRPr="00C56493">
        <w:rPr>
          <w:rFonts w:ascii="Times New Roman" w:hAnsi="Times New Roman" w:cs="Times New Roman"/>
        </w:rPr>
        <w:t xml:space="preserve"> </w:t>
      </w:r>
      <w:r w:rsidR="007E2CA4" w:rsidRPr="00C56493">
        <w:rPr>
          <w:rFonts w:ascii="Times New Roman" w:hAnsi="Times New Roman" w:cs="Times New Roman"/>
        </w:rPr>
        <w:t xml:space="preserve">ability </w:t>
      </w:r>
      <w:r w:rsidR="00EC2F28" w:rsidRPr="00C56493">
        <w:rPr>
          <w:rFonts w:ascii="Times New Roman" w:hAnsi="Times New Roman" w:cs="Times New Roman"/>
        </w:rPr>
        <w:t>to work and</w:t>
      </w:r>
      <w:r w:rsidR="00F25084" w:rsidRPr="00C56493">
        <w:rPr>
          <w:rFonts w:ascii="Times New Roman" w:hAnsi="Times New Roman" w:cs="Times New Roman"/>
        </w:rPr>
        <w:t xml:space="preserve"> the</w:t>
      </w:r>
      <w:r w:rsidR="00EC2F28" w:rsidRPr="00C56493">
        <w:rPr>
          <w:rFonts w:ascii="Times New Roman" w:hAnsi="Times New Roman" w:cs="Times New Roman"/>
        </w:rPr>
        <w:t xml:space="preserve"> economic empowerment of women and girls</w:t>
      </w:r>
      <w:r w:rsidR="00BA56C7" w:rsidRPr="00C56493">
        <w:rPr>
          <w:rFonts w:ascii="Times New Roman" w:hAnsi="Times New Roman" w:cs="Times New Roman"/>
        </w:rPr>
        <w:t>,</w:t>
      </w:r>
      <w:r w:rsidR="00EC2F28" w:rsidRPr="00C56493">
        <w:rPr>
          <w:rFonts w:ascii="Times New Roman" w:hAnsi="Times New Roman" w:cs="Times New Roman"/>
        </w:rPr>
        <w:t xml:space="preserve"> </w:t>
      </w:r>
      <w:r w:rsidR="00EC2F28" w:rsidRPr="00C56493">
        <w:rPr>
          <w:rFonts w:ascii="Times New Roman" w:hAnsi="Times New Roman" w:cs="Times New Roman"/>
          <w:color w:val="E36C0A" w:themeColor="accent6" w:themeShade="BF"/>
        </w:rPr>
        <w:t>(</w:t>
      </w:r>
      <w:r w:rsidR="0043089F" w:rsidRPr="00C56493">
        <w:rPr>
          <w:rFonts w:ascii="Times New Roman" w:hAnsi="Times New Roman" w:cs="Times New Roman"/>
          <w:color w:val="E36C0A" w:themeColor="accent6" w:themeShade="BF"/>
        </w:rPr>
        <w:t xml:space="preserve">based on </w:t>
      </w:r>
      <w:r w:rsidR="00EC2F28" w:rsidRPr="00C56493">
        <w:rPr>
          <w:rFonts w:ascii="Times New Roman" w:hAnsi="Times New Roman" w:cs="Times New Roman"/>
          <w:color w:val="E36C0A" w:themeColor="accent6" w:themeShade="BF"/>
        </w:rPr>
        <w:t>para</w:t>
      </w:r>
      <w:r w:rsidR="00A23439" w:rsidRPr="00C56493">
        <w:rPr>
          <w:rFonts w:ascii="Times New Roman" w:hAnsi="Times New Roman" w:cs="Times New Roman"/>
          <w:color w:val="E36C0A" w:themeColor="accent6" w:themeShade="BF"/>
        </w:rPr>
        <w:t>s</w:t>
      </w:r>
      <w:r w:rsidR="00EC2F28" w:rsidRPr="00C56493">
        <w:rPr>
          <w:rFonts w:ascii="Times New Roman" w:hAnsi="Times New Roman" w:cs="Times New Roman"/>
          <w:color w:val="E36C0A" w:themeColor="accent6" w:themeShade="BF"/>
        </w:rPr>
        <w:t xml:space="preserve"> </w:t>
      </w:r>
      <w:r w:rsidR="00A23439" w:rsidRPr="00C56493">
        <w:rPr>
          <w:rFonts w:ascii="Times New Roman" w:hAnsi="Times New Roman" w:cs="Times New Roman"/>
          <w:color w:val="E36C0A" w:themeColor="accent6" w:themeShade="BF"/>
        </w:rPr>
        <w:t>34-</w:t>
      </w:r>
      <w:r w:rsidR="00EC2F28" w:rsidRPr="00C56493">
        <w:rPr>
          <w:rFonts w:ascii="Times New Roman" w:hAnsi="Times New Roman" w:cs="Times New Roman"/>
          <w:color w:val="E36C0A" w:themeColor="accent6" w:themeShade="BF"/>
        </w:rPr>
        <w:t>35 of A/</w:t>
      </w:r>
      <w:r w:rsidR="003C2735" w:rsidRPr="00C56493">
        <w:rPr>
          <w:rFonts w:ascii="Times New Roman" w:hAnsi="Times New Roman" w:cs="Times New Roman"/>
          <w:color w:val="E36C0A" w:themeColor="accent6" w:themeShade="BF"/>
        </w:rPr>
        <w:t>69/368)</w:t>
      </w:r>
    </w:p>
    <w:p w14:paraId="5A6A821E" w14:textId="4CFB94BC" w:rsidR="00DC0326" w:rsidRPr="00C56493" w:rsidRDefault="00074DF6" w:rsidP="00573B41">
      <w:pPr>
        <w:rPr>
          <w:rFonts w:ascii="Times New Roman" w:eastAsia="Times New Roman" w:hAnsi="Times New Roman" w:cs="Times New Roman"/>
          <w:color w:val="E36C0A" w:themeColor="accent6" w:themeShade="BF"/>
          <w:lang w:val="en-GB"/>
        </w:rPr>
      </w:pPr>
      <w:r w:rsidRPr="00C56493">
        <w:rPr>
          <w:rFonts w:ascii="Times New Roman" w:eastAsia="Times New Roman" w:hAnsi="Times New Roman" w:cs="Times New Roman"/>
          <w:lang w:val="en-GB"/>
        </w:rPr>
        <w:t>PP</w:t>
      </w:r>
      <w:r w:rsidR="006327EE" w:rsidRPr="00C56493">
        <w:rPr>
          <w:rFonts w:ascii="Times New Roman" w:eastAsia="Times New Roman" w:hAnsi="Times New Roman" w:cs="Times New Roman"/>
          <w:lang w:val="en-GB"/>
        </w:rPr>
        <w:t>2</w:t>
      </w:r>
      <w:r w:rsidR="0039430B" w:rsidRPr="00C56493">
        <w:rPr>
          <w:rFonts w:ascii="Times New Roman" w:eastAsia="Times New Roman" w:hAnsi="Times New Roman" w:cs="Times New Roman"/>
          <w:lang w:val="en-GB"/>
        </w:rPr>
        <w:t>2</w:t>
      </w:r>
      <w:r w:rsidR="003C2735" w:rsidRPr="00C56493">
        <w:rPr>
          <w:rFonts w:ascii="Times New Roman" w:eastAsia="Times New Roman" w:hAnsi="Times New Roman" w:cs="Times New Roman"/>
          <w:lang w:val="en-GB"/>
        </w:rPr>
        <w:t xml:space="preserve"> </w:t>
      </w:r>
      <w:r w:rsidR="003C2735" w:rsidRPr="00C56493">
        <w:rPr>
          <w:rFonts w:ascii="Times New Roman" w:hAnsi="Times New Roman" w:cs="Times New Roman"/>
          <w:i/>
        </w:rPr>
        <w:t>Stressing</w:t>
      </w:r>
      <w:r w:rsidR="003C2735" w:rsidRPr="00C56493">
        <w:rPr>
          <w:rFonts w:ascii="Times New Roman" w:hAnsi="Times New Roman" w:cs="Times New Roman"/>
        </w:rPr>
        <w:t xml:space="preserve"> that laws addressing violence against women and girls are often of limited scope and </w:t>
      </w:r>
      <w:r w:rsidR="00154B0A" w:rsidRPr="00C56493">
        <w:rPr>
          <w:rFonts w:ascii="Times New Roman" w:hAnsi="Times New Roman" w:cs="Times New Roman"/>
        </w:rPr>
        <w:t xml:space="preserve">may </w:t>
      </w:r>
      <w:r w:rsidR="003C2735" w:rsidRPr="00C56493">
        <w:rPr>
          <w:rFonts w:ascii="Times New Roman" w:hAnsi="Times New Roman" w:cs="Times New Roman"/>
        </w:rPr>
        <w:t>not cover many workplaces</w:t>
      </w:r>
      <w:r w:rsidR="00926EA4">
        <w:rPr>
          <w:rFonts w:ascii="Times New Roman" w:hAnsi="Times New Roman" w:cs="Times New Roman"/>
        </w:rPr>
        <w:t xml:space="preserve"> and contract statuses</w:t>
      </w:r>
      <w:r w:rsidR="003C2735" w:rsidRPr="00C56493">
        <w:rPr>
          <w:rFonts w:ascii="Times New Roman" w:hAnsi="Times New Roman" w:cs="Times New Roman"/>
        </w:rPr>
        <w:t>, such as those of domestic workers, including migrant domestic workers</w:t>
      </w:r>
      <w:r w:rsidR="001275CD">
        <w:rPr>
          <w:rFonts w:ascii="Times New Roman" w:hAnsi="Times New Roman" w:cs="Times New Roman"/>
        </w:rPr>
        <w:t xml:space="preserve">, </w:t>
      </w:r>
      <w:r w:rsidR="00974A9F" w:rsidRPr="00C56493">
        <w:rPr>
          <w:rFonts w:ascii="Times New Roman" w:hAnsi="Times New Roman" w:cs="Times New Roman"/>
        </w:rPr>
        <w:t>as well as the informal sector</w:t>
      </w:r>
      <w:r w:rsidR="001275CD">
        <w:rPr>
          <w:rFonts w:ascii="Times New Roman" w:hAnsi="Times New Roman" w:cs="Times New Roman"/>
        </w:rPr>
        <w:t xml:space="preserve">, </w:t>
      </w:r>
      <w:r w:rsidR="003C2735" w:rsidRPr="00C56493">
        <w:rPr>
          <w:rFonts w:ascii="Times New Roman" w:hAnsi="Times New Roman" w:cs="Times New Roman"/>
        </w:rPr>
        <w:t xml:space="preserve">and that gaps need to be addressed, </w:t>
      </w:r>
      <w:r w:rsidR="0043089F" w:rsidRPr="00C56493">
        <w:rPr>
          <w:rFonts w:ascii="Times New Roman" w:eastAsia="Times New Roman" w:hAnsi="Times New Roman" w:cs="Times New Roman"/>
          <w:color w:val="E36C0A" w:themeColor="accent6" w:themeShade="BF"/>
          <w:lang w:val="en-GB"/>
        </w:rPr>
        <w:t>(PP22 of A</w:t>
      </w:r>
      <w:r w:rsidR="003C2735" w:rsidRPr="00C56493">
        <w:rPr>
          <w:rFonts w:ascii="Times New Roman" w:eastAsia="Times New Roman" w:hAnsi="Times New Roman" w:cs="Times New Roman"/>
          <w:color w:val="E36C0A" w:themeColor="accent6" w:themeShade="BF"/>
          <w:lang w:val="en-GB"/>
        </w:rPr>
        <w:t>/RES/73/148</w:t>
      </w:r>
      <w:r w:rsidR="00974A9F" w:rsidRPr="00C56493">
        <w:rPr>
          <w:rFonts w:ascii="Times New Roman" w:eastAsia="Times New Roman" w:hAnsi="Times New Roman" w:cs="Times New Roman"/>
          <w:color w:val="E36C0A" w:themeColor="accent6" w:themeShade="BF"/>
          <w:lang w:val="en-GB"/>
        </w:rPr>
        <w:t>, modified</w:t>
      </w:r>
      <w:r w:rsidR="003C2735" w:rsidRPr="00C56493">
        <w:rPr>
          <w:rFonts w:ascii="Times New Roman" w:eastAsia="Times New Roman" w:hAnsi="Times New Roman" w:cs="Times New Roman"/>
          <w:color w:val="E36C0A" w:themeColor="accent6" w:themeShade="BF"/>
          <w:lang w:val="en-GB"/>
        </w:rPr>
        <w:t>)</w:t>
      </w:r>
    </w:p>
    <w:p w14:paraId="244E804B" w14:textId="78CD7934" w:rsidR="00D3520E" w:rsidRPr="00C56493" w:rsidRDefault="009239CD" w:rsidP="00573B41">
      <w:pPr>
        <w:rPr>
          <w:rFonts w:ascii="Times New Roman" w:eastAsia="Times New Roman" w:hAnsi="Times New Roman" w:cs="Times New Roman"/>
          <w:color w:val="ED7C31"/>
          <w:lang w:val="en-GB"/>
        </w:rPr>
      </w:pPr>
      <w:r w:rsidRPr="00C56493">
        <w:rPr>
          <w:rFonts w:ascii="Times New Roman" w:hAnsi="Times New Roman" w:cs="Times New Roman"/>
        </w:rPr>
        <w:t>PP2</w:t>
      </w:r>
      <w:r w:rsidR="0039430B" w:rsidRPr="00C56493">
        <w:rPr>
          <w:rFonts w:ascii="Times New Roman" w:hAnsi="Times New Roman" w:cs="Times New Roman"/>
        </w:rPr>
        <w:t>3</w:t>
      </w:r>
      <w:r w:rsidRPr="00C56493">
        <w:rPr>
          <w:rFonts w:ascii="Times New Roman" w:hAnsi="Times New Roman" w:cs="Times New Roman"/>
        </w:rPr>
        <w:t xml:space="preserve"> </w:t>
      </w:r>
      <w:r w:rsidRPr="00C56493">
        <w:rPr>
          <w:rFonts w:ascii="Times New Roman" w:hAnsi="Times New Roman" w:cs="Times New Roman"/>
          <w:i/>
        </w:rPr>
        <w:t>Recognizing</w:t>
      </w:r>
      <w:r w:rsidR="00024049">
        <w:rPr>
          <w:rFonts w:ascii="Times New Roman" w:hAnsi="Times New Roman" w:cs="Times New Roman"/>
        </w:rPr>
        <w:t xml:space="preserve"> </w:t>
      </w:r>
      <w:r w:rsidRPr="00C56493">
        <w:rPr>
          <w:rFonts w:ascii="Times New Roman" w:hAnsi="Times New Roman" w:cs="Times New Roman"/>
        </w:rPr>
        <w:t xml:space="preserve">the role of employers in developing effective human resources </w:t>
      </w:r>
      <w:r w:rsidR="008319BC">
        <w:rPr>
          <w:rFonts w:ascii="Times New Roman" w:hAnsi="Times New Roman" w:cs="Times New Roman"/>
        </w:rPr>
        <w:t xml:space="preserve">labour protection </w:t>
      </w:r>
      <w:r w:rsidR="009E5479">
        <w:rPr>
          <w:rFonts w:ascii="Times New Roman" w:hAnsi="Times New Roman" w:cs="Times New Roman"/>
        </w:rPr>
        <w:t xml:space="preserve">and occupational safety and health </w:t>
      </w:r>
      <w:r w:rsidRPr="00C56493">
        <w:rPr>
          <w:rFonts w:ascii="Times New Roman" w:hAnsi="Times New Roman" w:cs="Times New Roman"/>
        </w:rPr>
        <w:t>policies and complaint mechanisms to prevent and respond to violence against women and girls in the world of work</w:t>
      </w:r>
      <w:r w:rsidR="001B2122">
        <w:rPr>
          <w:rFonts w:ascii="Times New Roman" w:hAnsi="Times New Roman" w:cs="Times New Roman"/>
        </w:rPr>
        <w:t>,</w:t>
      </w:r>
      <w:r w:rsidRPr="00C56493">
        <w:rPr>
          <w:rFonts w:ascii="Times New Roman" w:hAnsi="Times New Roman" w:cs="Times New Roman"/>
        </w:rPr>
        <w:t xml:space="preserve"> </w:t>
      </w:r>
      <w:r w:rsidR="005B68F1" w:rsidRPr="00C56493">
        <w:rPr>
          <w:rFonts w:ascii="Times New Roman" w:hAnsi="Times New Roman" w:cs="Times New Roman"/>
        </w:rPr>
        <w:t>protecting</w:t>
      </w:r>
      <w:r w:rsidRPr="00C56493">
        <w:rPr>
          <w:rFonts w:ascii="Times New Roman" w:hAnsi="Times New Roman" w:cs="Times New Roman"/>
        </w:rPr>
        <w:t xml:space="preserve"> victims, survivors, witnesses and whistleblowers from reprisals for reporting such violence</w:t>
      </w:r>
      <w:r w:rsidR="001B2122">
        <w:rPr>
          <w:rFonts w:ascii="Times New Roman" w:hAnsi="Times New Roman" w:cs="Times New Roman"/>
        </w:rPr>
        <w:t xml:space="preserve"> </w:t>
      </w:r>
      <w:r w:rsidR="001B2122" w:rsidRPr="00F300B0">
        <w:rPr>
          <w:rFonts w:ascii="Times New Roman" w:hAnsi="Times New Roman" w:cs="Times New Roman"/>
          <w:iCs/>
        </w:rPr>
        <w:t xml:space="preserve">and </w:t>
      </w:r>
      <w:r w:rsidR="00FB33D7">
        <w:rPr>
          <w:rFonts w:ascii="Times New Roman" w:hAnsi="Times New Roman" w:cs="Times New Roman"/>
          <w:iCs/>
        </w:rPr>
        <w:t>providing</w:t>
      </w:r>
      <w:r w:rsidR="00FB33D7" w:rsidRPr="00F300B0">
        <w:rPr>
          <w:rFonts w:ascii="Times New Roman" w:hAnsi="Times New Roman" w:cs="Times New Roman"/>
          <w:iCs/>
        </w:rPr>
        <w:t xml:space="preserve"> </w:t>
      </w:r>
      <w:r w:rsidR="001B2122" w:rsidRPr="00F300B0">
        <w:rPr>
          <w:rFonts w:ascii="Times New Roman" w:hAnsi="Times New Roman" w:cs="Times New Roman"/>
          <w:iCs/>
        </w:rPr>
        <w:t xml:space="preserve">victims and </w:t>
      </w:r>
      <w:r w:rsidR="00FB33D7">
        <w:rPr>
          <w:rFonts w:ascii="Times New Roman" w:hAnsi="Times New Roman" w:cs="Times New Roman"/>
          <w:iCs/>
        </w:rPr>
        <w:t>survivors with</w:t>
      </w:r>
      <w:r w:rsidR="001B2122" w:rsidRPr="00F300B0">
        <w:rPr>
          <w:rFonts w:ascii="Times New Roman" w:hAnsi="Times New Roman" w:cs="Times New Roman"/>
          <w:iCs/>
        </w:rPr>
        <w:t xml:space="preserve"> adequate support to address the impacts of that violence</w:t>
      </w:r>
      <w:r w:rsidR="00024049">
        <w:rPr>
          <w:rFonts w:ascii="Times New Roman" w:hAnsi="Times New Roman" w:cs="Times New Roman"/>
        </w:rPr>
        <w:t>,</w:t>
      </w:r>
      <w:r w:rsidRPr="00C56493">
        <w:rPr>
          <w:rFonts w:ascii="Times New Roman" w:hAnsi="Times New Roman" w:cs="Times New Roman"/>
        </w:rPr>
        <w:t xml:space="preserve"> </w:t>
      </w:r>
      <w:r w:rsidRPr="00C56493">
        <w:rPr>
          <w:rFonts w:ascii="Times New Roman" w:hAnsi="Times New Roman" w:cs="Times New Roman"/>
          <w:color w:val="E36C0A" w:themeColor="accent6" w:themeShade="BF"/>
        </w:rPr>
        <w:t>(new)</w:t>
      </w:r>
    </w:p>
    <w:p w14:paraId="02806AE9" w14:textId="5D3247A4" w:rsidR="005A5272" w:rsidRPr="005A5272" w:rsidRDefault="003C2735" w:rsidP="00573B41">
      <w:pPr>
        <w:rPr>
          <w:rFonts w:ascii="Times New Roman" w:eastAsia="Times New Roman" w:hAnsi="Times New Roman" w:cs="Times New Roman"/>
          <w:color w:val="E36C0A" w:themeColor="accent6" w:themeShade="BF"/>
          <w:lang w:val="en-GB"/>
        </w:rPr>
      </w:pPr>
      <w:r w:rsidRPr="00C56493">
        <w:rPr>
          <w:rFonts w:ascii="Times New Roman" w:hAnsi="Times New Roman" w:cs="Times New Roman"/>
        </w:rPr>
        <w:t>PP</w:t>
      </w:r>
      <w:r w:rsidR="00074DF6" w:rsidRPr="00C56493">
        <w:rPr>
          <w:rFonts w:ascii="Times New Roman" w:hAnsi="Times New Roman" w:cs="Times New Roman"/>
        </w:rPr>
        <w:t>2</w:t>
      </w:r>
      <w:r w:rsidR="0039430B" w:rsidRPr="00C56493">
        <w:rPr>
          <w:rFonts w:ascii="Times New Roman" w:hAnsi="Times New Roman" w:cs="Times New Roman"/>
        </w:rPr>
        <w:t>4</w:t>
      </w:r>
      <w:r w:rsidRPr="00C56493">
        <w:rPr>
          <w:rFonts w:ascii="Times New Roman" w:hAnsi="Times New Roman" w:cs="Times New Roman"/>
        </w:rPr>
        <w:t xml:space="preserve"> </w:t>
      </w:r>
      <w:r w:rsidRPr="00C56493">
        <w:rPr>
          <w:rFonts w:ascii="Times New Roman" w:hAnsi="Times New Roman" w:cs="Times New Roman"/>
          <w:i/>
        </w:rPr>
        <w:t xml:space="preserve">Recognizing </w:t>
      </w:r>
      <w:r w:rsidRPr="00C56493">
        <w:rPr>
          <w:rFonts w:ascii="Times New Roman" w:hAnsi="Times New Roman" w:cs="Times New Roman"/>
        </w:rPr>
        <w:t>the need to promote the early, full and effective participation of women and girls in the conceptualization, development and implementation of gender-responsive policies, regulation and legislation designed to prevent and eliminate violence against women and girls</w:t>
      </w:r>
      <w:r w:rsidR="00BA56C7" w:rsidRPr="00C56493">
        <w:rPr>
          <w:rFonts w:ascii="Times New Roman" w:hAnsi="Times New Roman" w:cs="Times New Roman"/>
        </w:rPr>
        <w:t>,</w:t>
      </w:r>
      <w:r w:rsidRPr="00C56493">
        <w:rPr>
          <w:rFonts w:ascii="Times New Roman" w:hAnsi="Times New Roman" w:cs="Times New Roman"/>
        </w:rPr>
        <w:t xml:space="preserve"> </w:t>
      </w:r>
      <w:r w:rsidR="00EC47CF" w:rsidRPr="00C56493">
        <w:rPr>
          <w:rFonts w:ascii="Times New Roman" w:eastAsia="Times New Roman" w:hAnsi="Times New Roman" w:cs="Times New Roman"/>
          <w:color w:val="E36C0A" w:themeColor="accent6" w:themeShade="BF"/>
          <w:lang w:val="en-GB"/>
        </w:rPr>
        <w:t>(PP22 of A/HRC/RES/38/5</w:t>
      </w:r>
      <w:r w:rsidR="000E52CD" w:rsidRPr="00C56493">
        <w:rPr>
          <w:rFonts w:ascii="Times New Roman" w:eastAsia="Times New Roman" w:hAnsi="Times New Roman" w:cs="Times New Roman"/>
          <w:color w:val="E36C0A" w:themeColor="accent6" w:themeShade="BF"/>
          <w:lang w:val="en-GB"/>
        </w:rPr>
        <w:t>, modified</w:t>
      </w:r>
      <w:r w:rsidR="00EC47CF" w:rsidRPr="00C56493">
        <w:rPr>
          <w:rFonts w:ascii="Times New Roman" w:eastAsia="Times New Roman" w:hAnsi="Times New Roman" w:cs="Times New Roman"/>
          <w:color w:val="E36C0A" w:themeColor="accent6" w:themeShade="BF"/>
          <w:lang w:val="en-GB"/>
        </w:rPr>
        <w:t>)</w:t>
      </w:r>
    </w:p>
    <w:p w14:paraId="0DEB5FF0" w14:textId="3B1C6FB3" w:rsidR="00497C40" w:rsidRPr="00C56493" w:rsidRDefault="00074DF6" w:rsidP="00573B41">
      <w:pPr>
        <w:rPr>
          <w:rFonts w:ascii="Times New Roman" w:hAnsi="Times New Roman" w:cs="Times New Roman"/>
          <w:color w:val="E36C0A" w:themeColor="accent6" w:themeShade="BF"/>
        </w:rPr>
      </w:pPr>
      <w:r w:rsidRPr="00C56493">
        <w:rPr>
          <w:rFonts w:ascii="Times New Roman" w:hAnsi="Times New Roman" w:cs="Times New Roman"/>
          <w:iCs/>
        </w:rPr>
        <w:t>PP2</w:t>
      </w:r>
      <w:r w:rsidR="0039430B" w:rsidRPr="00C56493">
        <w:rPr>
          <w:rFonts w:ascii="Times New Roman" w:hAnsi="Times New Roman" w:cs="Times New Roman"/>
          <w:iCs/>
        </w:rPr>
        <w:t>5</w:t>
      </w:r>
      <w:r w:rsidR="00497C40" w:rsidRPr="00C56493">
        <w:rPr>
          <w:rFonts w:ascii="Times New Roman" w:hAnsi="Times New Roman" w:cs="Times New Roman"/>
          <w:iCs/>
        </w:rPr>
        <w:t xml:space="preserve"> </w:t>
      </w:r>
      <w:r w:rsidR="00497C40" w:rsidRPr="00C56493">
        <w:rPr>
          <w:rFonts w:ascii="Times New Roman" w:hAnsi="Times New Roman" w:cs="Times New Roman"/>
          <w:i/>
          <w:iCs/>
        </w:rPr>
        <w:t>Reaffirming</w:t>
      </w:r>
      <w:r w:rsidR="00497C40" w:rsidRPr="00C56493">
        <w:rPr>
          <w:rFonts w:ascii="Times New Roman" w:hAnsi="Times New Roman" w:cs="Times New Roman"/>
        </w:rPr>
        <w:t xml:space="preserve"> women’s and girls’ economic and social rights, and emphasizing the significant role that women play in economic development and in the eradication of poverty, and that sustainable development will only be achievable with women’s economic empowerment and independence, and equal economic </w:t>
      </w:r>
      <w:r w:rsidR="001B2122">
        <w:rPr>
          <w:rFonts w:ascii="Times New Roman" w:hAnsi="Times New Roman" w:cs="Times New Roman"/>
        </w:rPr>
        <w:t xml:space="preserve">access </w:t>
      </w:r>
      <w:r w:rsidR="00497C40" w:rsidRPr="00C56493">
        <w:rPr>
          <w:rFonts w:ascii="Times New Roman" w:hAnsi="Times New Roman" w:cs="Times New Roman"/>
        </w:rPr>
        <w:t xml:space="preserve">to economic and </w:t>
      </w:r>
      <w:r w:rsidR="00D0705E" w:rsidRPr="00C56493">
        <w:rPr>
          <w:rFonts w:ascii="Times New Roman" w:hAnsi="Times New Roman" w:cs="Times New Roman"/>
        </w:rPr>
        <w:t xml:space="preserve">productive resources, including </w:t>
      </w:r>
      <w:r w:rsidR="00497C40" w:rsidRPr="00C56493">
        <w:rPr>
          <w:rFonts w:ascii="Times New Roman" w:hAnsi="Times New Roman" w:cs="Times New Roman"/>
        </w:rPr>
        <w:t>ownership</w:t>
      </w:r>
      <w:r w:rsidR="00B34158" w:rsidRPr="00C56493">
        <w:rPr>
          <w:rFonts w:ascii="Times New Roman" w:hAnsi="Times New Roman" w:cs="Times New Roman"/>
        </w:rPr>
        <w:t>, access to</w:t>
      </w:r>
      <w:r w:rsidR="00497C40" w:rsidRPr="00C56493">
        <w:rPr>
          <w:rFonts w:ascii="Times New Roman" w:hAnsi="Times New Roman" w:cs="Times New Roman"/>
        </w:rPr>
        <w:t xml:space="preserve"> and control of land, natural and other productive resources, property, inheritance, and financial services, including microfinance, equal opportunities for women for full and productive employment and decent work, and equal pay for work of equal value, legal advice and support, vocational training, information and communications technology and markets, and by removing barriers to </w:t>
      </w:r>
      <w:r w:rsidR="00986873" w:rsidRPr="00C56493">
        <w:rPr>
          <w:rFonts w:ascii="Times New Roman" w:hAnsi="Times New Roman" w:cs="Times New Roman"/>
        </w:rPr>
        <w:t xml:space="preserve">their </w:t>
      </w:r>
      <w:r w:rsidR="00497C40" w:rsidRPr="00C56493">
        <w:rPr>
          <w:rFonts w:ascii="Times New Roman" w:hAnsi="Times New Roman" w:cs="Times New Roman"/>
        </w:rPr>
        <w:t xml:space="preserve">full, equal and meaningful participation in local, national and international economies, </w:t>
      </w:r>
      <w:r w:rsidR="00497C40" w:rsidRPr="00C56493">
        <w:rPr>
          <w:rFonts w:ascii="Times New Roman" w:hAnsi="Times New Roman" w:cs="Times New Roman"/>
          <w:color w:val="E36C0A" w:themeColor="accent6" w:themeShade="BF"/>
        </w:rPr>
        <w:t>(PP8 of A/HRC/RES/38/1)</w:t>
      </w:r>
    </w:p>
    <w:p w14:paraId="13910D7A" w14:textId="33E3E231" w:rsidR="00F25084" w:rsidRPr="00C56493" w:rsidRDefault="00C51ED7" w:rsidP="00573B41">
      <w:pPr>
        <w:rPr>
          <w:rFonts w:ascii="Times New Roman" w:eastAsia="Times New Roman" w:hAnsi="Times New Roman" w:cs="Times New Roman"/>
          <w:color w:val="E36C0A" w:themeColor="accent6" w:themeShade="BF"/>
          <w:lang w:val="en-GB"/>
        </w:rPr>
      </w:pPr>
      <w:r w:rsidRPr="00C56493">
        <w:rPr>
          <w:rFonts w:ascii="Times New Roman" w:hAnsi="Times New Roman" w:cs="Times New Roman"/>
        </w:rPr>
        <w:t>PP2</w:t>
      </w:r>
      <w:r w:rsidR="0039430B" w:rsidRPr="00C56493">
        <w:rPr>
          <w:rFonts w:ascii="Times New Roman" w:hAnsi="Times New Roman" w:cs="Times New Roman"/>
        </w:rPr>
        <w:t>6</w:t>
      </w:r>
      <w:r w:rsidR="00EC47CF" w:rsidRPr="00C56493">
        <w:rPr>
          <w:rFonts w:ascii="Times New Roman" w:hAnsi="Times New Roman" w:cs="Times New Roman"/>
        </w:rPr>
        <w:t xml:space="preserve"> </w:t>
      </w:r>
      <w:r w:rsidR="00EC47CF" w:rsidRPr="00C56493">
        <w:rPr>
          <w:rFonts w:ascii="Times New Roman" w:hAnsi="Times New Roman" w:cs="Times New Roman"/>
          <w:i/>
        </w:rPr>
        <w:t>Recognizing</w:t>
      </w:r>
      <w:r w:rsidR="00EC47CF" w:rsidRPr="00C56493">
        <w:rPr>
          <w:rFonts w:ascii="Times New Roman" w:hAnsi="Times New Roman" w:cs="Times New Roman"/>
        </w:rPr>
        <w:t xml:space="preserve"> the major contributions made by civil society, including women’s and community-based organizations, feminist groups, women human rights defenders, </w:t>
      </w:r>
      <w:r w:rsidR="00EE5188" w:rsidRPr="00C56493">
        <w:rPr>
          <w:rFonts w:ascii="Times New Roman" w:hAnsi="Times New Roman" w:cs="Times New Roman"/>
        </w:rPr>
        <w:t>labour</w:t>
      </w:r>
      <w:r w:rsidR="00EC47CF" w:rsidRPr="00C56493">
        <w:rPr>
          <w:rFonts w:ascii="Times New Roman" w:hAnsi="Times New Roman" w:cs="Times New Roman"/>
        </w:rPr>
        <w:t xml:space="preserve"> unions</w:t>
      </w:r>
      <w:r w:rsidR="000C6C07">
        <w:rPr>
          <w:rFonts w:ascii="Times New Roman" w:hAnsi="Times New Roman" w:cs="Times New Roman"/>
        </w:rPr>
        <w:t>, employer organizations</w:t>
      </w:r>
      <w:r w:rsidR="00EC47CF" w:rsidRPr="00C56493">
        <w:rPr>
          <w:rFonts w:ascii="Times New Roman" w:hAnsi="Times New Roman" w:cs="Times New Roman"/>
        </w:rPr>
        <w:t xml:space="preserve"> and girls’ and youth-led organizations, </w:t>
      </w:r>
      <w:r w:rsidR="00F25084" w:rsidRPr="00C56493">
        <w:rPr>
          <w:rFonts w:ascii="Times New Roman" w:hAnsi="Times New Roman" w:cs="Times New Roman"/>
        </w:rPr>
        <w:t>in</w:t>
      </w:r>
      <w:r w:rsidR="00EC47CF" w:rsidRPr="00C56493">
        <w:rPr>
          <w:rFonts w:ascii="Times New Roman" w:hAnsi="Times New Roman" w:cs="Times New Roman"/>
        </w:rPr>
        <w:t xml:space="preserve"> promoting the economic </w:t>
      </w:r>
      <w:r w:rsidR="001F233E" w:rsidRPr="00C56493">
        <w:rPr>
          <w:rFonts w:ascii="Times New Roman" w:hAnsi="Times New Roman" w:cs="Times New Roman"/>
        </w:rPr>
        <w:t>empowerment</w:t>
      </w:r>
      <w:r w:rsidR="00EC47CF" w:rsidRPr="00C56493">
        <w:rPr>
          <w:rFonts w:ascii="Times New Roman" w:hAnsi="Times New Roman" w:cs="Times New Roman"/>
        </w:rPr>
        <w:t xml:space="preserve"> of women and girls and the fulfilment of </w:t>
      </w:r>
      <w:r w:rsidR="00986873" w:rsidRPr="00C56493">
        <w:rPr>
          <w:rFonts w:ascii="Times New Roman" w:hAnsi="Times New Roman" w:cs="Times New Roman"/>
        </w:rPr>
        <w:t>their</w:t>
      </w:r>
      <w:r w:rsidR="00EC47CF" w:rsidRPr="00C56493">
        <w:rPr>
          <w:rFonts w:ascii="Times New Roman" w:hAnsi="Times New Roman" w:cs="Times New Roman"/>
        </w:rPr>
        <w:t xml:space="preserve"> right to </w:t>
      </w:r>
      <w:r w:rsidR="000E52CD" w:rsidRPr="00C56493">
        <w:rPr>
          <w:rFonts w:ascii="Times New Roman" w:hAnsi="Times New Roman" w:cs="Times New Roman"/>
        </w:rPr>
        <w:t xml:space="preserve">decent </w:t>
      </w:r>
      <w:r w:rsidR="00EC47CF" w:rsidRPr="00C56493">
        <w:rPr>
          <w:rFonts w:ascii="Times New Roman" w:hAnsi="Times New Roman" w:cs="Times New Roman"/>
        </w:rPr>
        <w:t>work, and recognizing also the importance of having an open, inclusive and transparent engagement with civil society in the implementation of measures promoting gender equality and the empowerment of women and girls</w:t>
      </w:r>
      <w:r w:rsidR="00116A16" w:rsidRPr="00C56493">
        <w:rPr>
          <w:rFonts w:ascii="Times New Roman" w:hAnsi="Times New Roman" w:cs="Times New Roman"/>
        </w:rPr>
        <w:t>,</w:t>
      </w:r>
      <w:r w:rsidR="00EC47CF" w:rsidRPr="00C56493">
        <w:rPr>
          <w:rFonts w:ascii="Times New Roman" w:hAnsi="Times New Roman" w:cs="Times New Roman"/>
        </w:rPr>
        <w:t xml:space="preserve"> </w:t>
      </w:r>
      <w:r w:rsidR="00116A16" w:rsidRPr="00C56493">
        <w:rPr>
          <w:rFonts w:ascii="Times New Roman" w:eastAsia="Times New Roman" w:hAnsi="Times New Roman" w:cs="Times New Roman"/>
          <w:color w:val="E36C0A" w:themeColor="accent6" w:themeShade="BF"/>
          <w:lang w:val="en-GB"/>
        </w:rPr>
        <w:t>(PP22 of A/HRC/RES/38/</w:t>
      </w:r>
      <w:r w:rsidR="003B3A71" w:rsidRPr="00C56493">
        <w:rPr>
          <w:rFonts w:ascii="Times New Roman" w:eastAsia="Times New Roman" w:hAnsi="Times New Roman" w:cs="Times New Roman"/>
          <w:color w:val="E36C0A" w:themeColor="accent6" w:themeShade="BF"/>
          <w:lang w:val="en-GB"/>
        </w:rPr>
        <w:t>1</w:t>
      </w:r>
      <w:r w:rsidR="00116A16" w:rsidRPr="00C56493">
        <w:rPr>
          <w:rFonts w:ascii="Times New Roman" w:eastAsia="Times New Roman" w:hAnsi="Times New Roman" w:cs="Times New Roman"/>
          <w:color w:val="E36C0A" w:themeColor="accent6" w:themeShade="BF"/>
          <w:lang w:val="en-GB"/>
        </w:rPr>
        <w:t>)</w:t>
      </w:r>
    </w:p>
    <w:p w14:paraId="34D0FE8B" w14:textId="6008772B" w:rsidR="00573B41" w:rsidRPr="00C56493" w:rsidRDefault="00573B41" w:rsidP="00573B41">
      <w:pPr>
        <w:rPr>
          <w:rFonts w:ascii="Times New Roman" w:eastAsia="Times New Roman" w:hAnsi="Times New Roman" w:cs="Times New Roman"/>
          <w:lang w:val="en-GB"/>
        </w:rPr>
      </w:pPr>
      <w:r w:rsidRPr="00C56493">
        <w:rPr>
          <w:rFonts w:ascii="Times New Roman" w:eastAsia="Times New Roman" w:hAnsi="Times New Roman" w:cs="Times New Roman"/>
          <w:lang w:val="en-GB"/>
        </w:rPr>
        <w:t>OP1</w:t>
      </w:r>
      <w:r w:rsidRPr="00C56493">
        <w:rPr>
          <w:rFonts w:ascii="Times New Roman" w:eastAsia="Times New Roman" w:hAnsi="Times New Roman" w:cs="Times New Roman"/>
          <w:i/>
          <w:iCs/>
          <w:lang w:val="en-GB"/>
        </w:rPr>
        <w:t xml:space="preserve"> Expresses outrage </w:t>
      </w:r>
      <w:r w:rsidRPr="00C56493">
        <w:rPr>
          <w:rFonts w:ascii="Times New Roman" w:eastAsia="Times New Roman" w:hAnsi="Times New Roman" w:cs="Times New Roman"/>
          <w:iCs/>
          <w:lang w:val="en-GB"/>
        </w:rPr>
        <w:t>at the persistence and pervasiveness of</w:t>
      </w:r>
      <w:r w:rsidRPr="00C56493">
        <w:rPr>
          <w:rFonts w:ascii="Times New Roman" w:eastAsia="Times New Roman" w:hAnsi="Times New Roman" w:cs="Times New Roman"/>
          <w:i/>
          <w:iCs/>
          <w:lang w:val="en-GB"/>
        </w:rPr>
        <w:t xml:space="preserve"> </w:t>
      </w:r>
      <w:r w:rsidRPr="00C56493">
        <w:rPr>
          <w:rFonts w:ascii="Times New Roman" w:eastAsia="Times New Roman" w:hAnsi="Times New Roman" w:cs="Times New Roman"/>
          <w:lang w:val="en-GB"/>
        </w:rPr>
        <w:t xml:space="preserve">all forms of violence against women and girls worldwide; </w:t>
      </w:r>
      <w:r w:rsidR="00CC4DE6" w:rsidRPr="00C56493">
        <w:rPr>
          <w:rFonts w:ascii="Times New Roman" w:eastAsia="Times New Roman" w:hAnsi="Times New Roman" w:cs="Times New Roman"/>
          <w:color w:val="E36C0A" w:themeColor="accent6" w:themeShade="BF"/>
          <w:lang w:val="en-GB"/>
        </w:rPr>
        <w:t>(OP1 of A/HRC/RES/38/5)</w:t>
      </w:r>
    </w:p>
    <w:p w14:paraId="50C1FCBA" w14:textId="664491E2" w:rsidR="00573B41" w:rsidRPr="00C56493" w:rsidRDefault="00573B41" w:rsidP="00573B41">
      <w:pPr>
        <w:rPr>
          <w:rFonts w:ascii="Times New Roman" w:eastAsia="Times New Roman" w:hAnsi="Times New Roman" w:cs="Times New Roman"/>
          <w:lang w:val="en-GB"/>
        </w:rPr>
      </w:pPr>
      <w:r w:rsidRPr="00C56493">
        <w:rPr>
          <w:rFonts w:ascii="Times New Roman" w:eastAsia="Times New Roman" w:hAnsi="Times New Roman" w:cs="Times New Roman"/>
          <w:lang w:val="en-GB"/>
        </w:rPr>
        <w:t xml:space="preserve">OP2 </w:t>
      </w:r>
      <w:r w:rsidRPr="00C56493">
        <w:rPr>
          <w:rFonts w:ascii="Times New Roman" w:hAnsi="Times New Roman" w:cs="Times New Roman"/>
          <w:i/>
        </w:rPr>
        <w:t>Condemns in the strongest possible terms</w:t>
      </w:r>
      <w:r w:rsidRPr="00C56493">
        <w:rPr>
          <w:rFonts w:ascii="Times New Roman" w:hAnsi="Times New Roman" w:cs="Times New Roman"/>
        </w:rPr>
        <w:t xml:space="preserve"> all forms of violence against women and girls</w:t>
      </w:r>
      <w:r w:rsidR="00F13A5F" w:rsidRPr="00C56493">
        <w:rPr>
          <w:rFonts w:ascii="Times New Roman" w:hAnsi="Times New Roman" w:cs="Times New Roman"/>
        </w:rPr>
        <w:t>, including</w:t>
      </w:r>
      <w:r w:rsidRPr="00C56493">
        <w:rPr>
          <w:rFonts w:ascii="Times New Roman" w:hAnsi="Times New Roman" w:cs="Times New Roman"/>
        </w:rPr>
        <w:t xml:space="preserve"> </w:t>
      </w:r>
      <w:r w:rsidR="00CC4DE6" w:rsidRPr="00C56493">
        <w:rPr>
          <w:rFonts w:ascii="Times New Roman" w:hAnsi="Times New Roman" w:cs="Times New Roman"/>
        </w:rPr>
        <w:t>in the world of work</w:t>
      </w:r>
      <w:r w:rsidRPr="00C56493">
        <w:rPr>
          <w:rFonts w:ascii="Times New Roman" w:hAnsi="Times New Roman" w:cs="Times New Roman"/>
        </w:rPr>
        <w:t xml:space="preserve">; </w:t>
      </w:r>
      <w:r w:rsidR="00CC4DE6" w:rsidRPr="00C56493">
        <w:rPr>
          <w:rFonts w:ascii="Times New Roman" w:eastAsia="Times New Roman" w:hAnsi="Times New Roman" w:cs="Times New Roman"/>
          <w:color w:val="E36C0A" w:themeColor="accent6" w:themeShade="BF"/>
          <w:lang w:val="en-GB"/>
        </w:rPr>
        <w:t>(OP2 of A/HRC/RES/38/5, modified)</w:t>
      </w:r>
    </w:p>
    <w:p w14:paraId="3D094A6E" w14:textId="22554328" w:rsidR="00573B41" w:rsidRPr="00C56493" w:rsidRDefault="00573B41" w:rsidP="00573B41">
      <w:pPr>
        <w:rPr>
          <w:rFonts w:ascii="Times New Roman" w:eastAsia="Times New Roman" w:hAnsi="Times New Roman" w:cs="Times New Roman"/>
          <w:color w:val="ED7C31"/>
          <w:lang w:val="en-GB"/>
        </w:rPr>
      </w:pPr>
      <w:r w:rsidRPr="00C56493">
        <w:rPr>
          <w:rFonts w:ascii="Times New Roman" w:eastAsia="Times New Roman" w:hAnsi="Times New Roman" w:cs="Times New Roman"/>
          <w:lang w:val="en-GB"/>
        </w:rPr>
        <w:t xml:space="preserve">OP3 </w:t>
      </w:r>
      <w:r w:rsidRPr="00C56493">
        <w:rPr>
          <w:rFonts w:ascii="Times New Roman" w:eastAsia="Times New Roman" w:hAnsi="Times New Roman" w:cs="Times New Roman"/>
          <w:i/>
          <w:iCs/>
          <w:lang w:val="en-GB"/>
        </w:rPr>
        <w:t xml:space="preserve">Expresses deep concern </w:t>
      </w:r>
      <w:r w:rsidRPr="00C56493">
        <w:rPr>
          <w:rFonts w:ascii="Times New Roman" w:eastAsia="Times New Roman" w:hAnsi="Times New Roman" w:cs="Times New Roman"/>
          <w:lang w:val="en-GB"/>
        </w:rPr>
        <w:t>that</w:t>
      </w:r>
      <w:r w:rsidR="00CC4DE6" w:rsidRPr="00C56493">
        <w:rPr>
          <w:rFonts w:ascii="Times New Roman" w:eastAsia="Times New Roman" w:hAnsi="Times New Roman" w:cs="Times New Roman"/>
          <w:lang w:val="en-GB"/>
        </w:rPr>
        <w:t xml:space="preserve"> all forms of</w:t>
      </w:r>
      <w:r w:rsidRPr="00C56493">
        <w:rPr>
          <w:rFonts w:ascii="Times New Roman" w:eastAsia="Times New Roman" w:hAnsi="Times New Roman" w:cs="Times New Roman"/>
          <w:lang w:val="en-GB"/>
        </w:rPr>
        <w:t xml:space="preserve"> discrimination, intimidation, harassment and </w:t>
      </w:r>
      <w:r w:rsidR="00457305" w:rsidRPr="00C56493">
        <w:rPr>
          <w:rFonts w:ascii="Times New Roman" w:eastAsia="Times New Roman" w:hAnsi="Times New Roman" w:cs="Times New Roman"/>
          <w:lang w:val="en-GB"/>
        </w:rPr>
        <w:t>violence</w:t>
      </w:r>
      <w:r w:rsidR="0035597B">
        <w:rPr>
          <w:rFonts w:ascii="Times New Roman" w:eastAsia="Times New Roman" w:hAnsi="Times New Roman" w:cs="Times New Roman"/>
          <w:lang w:val="en-GB"/>
        </w:rPr>
        <w:t>, including</w:t>
      </w:r>
      <w:r w:rsidR="00457305" w:rsidRPr="00C56493">
        <w:rPr>
          <w:rFonts w:ascii="Times New Roman" w:eastAsia="Times New Roman" w:hAnsi="Times New Roman" w:cs="Times New Roman"/>
          <w:lang w:val="en-GB"/>
        </w:rPr>
        <w:t xml:space="preserve"> </w:t>
      </w:r>
      <w:r w:rsidR="00CC4DE6" w:rsidRPr="00C56493">
        <w:rPr>
          <w:rFonts w:ascii="Times New Roman" w:eastAsia="Times New Roman" w:hAnsi="Times New Roman" w:cs="Times New Roman"/>
          <w:lang w:val="en-GB"/>
        </w:rPr>
        <w:t>in the world of work</w:t>
      </w:r>
      <w:r w:rsidR="0035597B">
        <w:rPr>
          <w:rFonts w:ascii="Times New Roman" w:eastAsia="Times New Roman" w:hAnsi="Times New Roman" w:cs="Times New Roman"/>
          <w:lang w:val="en-GB"/>
        </w:rPr>
        <w:t>,</w:t>
      </w:r>
      <w:r w:rsidR="00457305" w:rsidRPr="00C56493" w:rsidDel="00457305">
        <w:rPr>
          <w:rFonts w:ascii="Times New Roman" w:eastAsia="Times New Roman" w:hAnsi="Times New Roman" w:cs="Times New Roman"/>
          <w:lang w:val="en-GB"/>
        </w:rPr>
        <w:t xml:space="preserve"> </w:t>
      </w:r>
      <w:r w:rsidRPr="00C56493">
        <w:rPr>
          <w:rFonts w:ascii="Times New Roman" w:eastAsia="Times New Roman" w:hAnsi="Times New Roman" w:cs="Times New Roman"/>
          <w:lang w:val="en-GB"/>
        </w:rPr>
        <w:t>prevent women and girls from</w:t>
      </w:r>
      <w:r w:rsidR="00CC4DE6" w:rsidRPr="00C56493">
        <w:rPr>
          <w:rFonts w:ascii="Times New Roman" w:eastAsia="Times New Roman" w:hAnsi="Times New Roman" w:cs="Times New Roman"/>
          <w:lang w:val="en-GB"/>
        </w:rPr>
        <w:t xml:space="preserve"> fully</w:t>
      </w:r>
      <w:r w:rsidRPr="00C56493">
        <w:rPr>
          <w:rFonts w:ascii="Times New Roman" w:eastAsia="Times New Roman" w:hAnsi="Times New Roman" w:cs="Times New Roman"/>
          <w:lang w:val="en-GB"/>
        </w:rPr>
        <w:t xml:space="preserve"> enjoying their human rights and fundamental freedoms, </w:t>
      </w:r>
      <w:r w:rsidR="008F0D80" w:rsidRPr="00C56493">
        <w:rPr>
          <w:rFonts w:ascii="Times New Roman" w:eastAsia="Times New Roman" w:hAnsi="Times New Roman" w:cs="Times New Roman"/>
          <w:lang w:val="en-GB"/>
        </w:rPr>
        <w:t xml:space="preserve">which hinders their full, equal and effective </w:t>
      </w:r>
      <w:r w:rsidRPr="00C56493">
        <w:rPr>
          <w:rFonts w:ascii="Times New Roman" w:eastAsia="Times New Roman" w:hAnsi="Times New Roman" w:cs="Times New Roman"/>
          <w:lang w:val="en-GB"/>
        </w:rPr>
        <w:t xml:space="preserve">participation in economic, social, </w:t>
      </w:r>
      <w:r w:rsidRPr="00C56493">
        <w:rPr>
          <w:rFonts w:ascii="Times New Roman" w:eastAsia="Times New Roman" w:hAnsi="Times New Roman" w:cs="Times New Roman"/>
          <w:lang w:val="en-GB"/>
        </w:rPr>
        <w:lastRenderedPageBreak/>
        <w:t>cultural</w:t>
      </w:r>
      <w:r w:rsidR="00DF4ECF" w:rsidRPr="00C56493">
        <w:rPr>
          <w:rFonts w:ascii="Times New Roman" w:eastAsia="Times New Roman" w:hAnsi="Times New Roman" w:cs="Times New Roman"/>
          <w:lang w:val="en-GB"/>
        </w:rPr>
        <w:t>, civil</w:t>
      </w:r>
      <w:r w:rsidRPr="00C56493">
        <w:rPr>
          <w:rFonts w:ascii="Times New Roman" w:eastAsia="Times New Roman" w:hAnsi="Times New Roman" w:cs="Times New Roman"/>
          <w:lang w:val="en-GB"/>
        </w:rPr>
        <w:t xml:space="preserve"> and political affairs</w:t>
      </w:r>
      <w:r w:rsidR="00CC4DE6" w:rsidRPr="00C56493">
        <w:rPr>
          <w:rFonts w:ascii="Times New Roman" w:eastAsia="Times New Roman" w:hAnsi="Times New Roman" w:cs="Times New Roman"/>
          <w:lang w:val="en-GB"/>
        </w:rPr>
        <w:t xml:space="preserve"> and is an impediment to achieving gender equality and the empowerment of all women and girls</w:t>
      </w:r>
      <w:r w:rsidRPr="00C56493">
        <w:rPr>
          <w:rFonts w:ascii="Times New Roman" w:eastAsia="Times New Roman" w:hAnsi="Times New Roman" w:cs="Times New Roman"/>
          <w:lang w:val="en-GB"/>
        </w:rPr>
        <w:t>;</w:t>
      </w:r>
      <w:r w:rsidR="00CC4DE6" w:rsidRPr="00C56493">
        <w:rPr>
          <w:rFonts w:ascii="Times New Roman" w:eastAsia="Times New Roman" w:hAnsi="Times New Roman" w:cs="Times New Roman"/>
          <w:color w:val="ED7C31"/>
          <w:lang w:val="en-GB"/>
        </w:rPr>
        <w:t xml:space="preserve"> </w:t>
      </w:r>
      <w:r w:rsidR="00CC4DE6" w:rsidRPr="00C56493">
        <w:rPr>
          <w:rFonts w:ascii="Times New Roman" w:eastAsia="Times New Roman" w:hAnsi="Times New Roman" w:cs="Times New Roman"/>
          <w:color w:val="E36C0A" w:themeColor="accent6" w:themeShade="BF"/>
          <w:lang w:val="en-GB"/>
        </w:rPr>
        <w:t>(OP</w:t>
      </w:r>
      <w:r w:rsidR="008F0D80" w:rsidRPr="00C56493">
        <w:rPr>
          <w:rFonts w:ascii="Times New Roman" w:eastAsia="Times New Roman" w:hAnsi="Times New Roman" w:cs="Times New Roman"/>
          <w:color w:val="E36C0A" w:themeColor="accent6" w:themeShade="BF"/>
          <w:lang w:val="en-GB"/>
        </w:rPr>
        <w:t>3</w:t>
      </w:r>
      <w:r w:rsidR="00CC4DE6" w:rsidRPr="00C56493">
        <w:rPr>
          <w:rFonts w:ascii="Times New Roman" w:eastAsia="Times New Roman" w:hAnsi="Times New Roman" w:cs="Times New Roman"/>
          <w:color w:val="E36C0A" w:themeColor="accent6" w:themeShade="BF"/>
          <w:lang w:val="en-GB"/>
        </w:rPr>
        <w:t xml:space="preserve"> of A/HRC/RES/38/5</w:t>
      </w:r>
      <w:r w:rsidR="002D258D" w:rsidRPr="00C56493">
        <w:rPr>
          <w:rFonts w:ascii="Times New Roman" w:eastAsia="Times New Roman" w:hAnsi="Times New Roman" w:cs="Times New Roman"/>
          <w:color w:val="E36C0A" w:themeColor="accent6" w:themeShade="BF"/>
          <w:lang w:val="en-GB"/>
        </w:rPr>
        <w:t>, modified</w:t>
      </w:r>
      <w:r w:rsidR="00CC4DE6" w:rsidRPr="00C56493">
        <w:rPr>
          <w:rFonts w:ascii="Times New Roman" w:eastAsia="Times New Roman" w:hAnsi="Times New Roman" w:cs="Times New Roman"/>
          <w:color w:val="E36C0A" w:themeColor="accent6" w:themeShade="BF"/>
          <w:lang w:val="en-GB"/>
        </w:rPr>
        <w:t>)</w:t>
      </w:r>
    </w:p>
    <w:p w14:paraId="13514C62" w14:textId="31A6F222" w:rsidR="00CC4DE6" w:rsidRPr="00C56493" w:rsidRDefault="008737C1" w:rsidP="00573B41">
      <w:pPr>
        <w:rPr>
          <w:rFonts w:ascii="Times New Roman" w:hAnsi="Times New Roman" w:cs="Times New Roman"/>
          <w:color w:val="E36C0A" w:themeColor="accent6" w:themeShade="BF"/>
        </w:rPr>
      </w:pPr>
      <w:r w:rsidRPr="00C56493">
        <w:rPr>
          <w:rFonts w:ascii="Times New Roman" w:eastAsia="Times New Roman" w:hAnsi="Times New Roman" w:cs="Times New Roman"/>
          <w:lang w:val="en-GB"/>
        </w:rPr>
        <w:t xml:space="preserve">OP4 </w:t>
      </w:r>
      <w:r w:rsidRPr="00C56493">
        <w:rPr>
          <w:rFonts w:ascii="Times New Roman" w:hAnsi="Times New Roman" w:cs="Times New Roman"/>
          <w:i/>
        </w:rPr>
        <w:t>Recognizes</w:t>
      </w:r>
      <w:r w:rsidRPr="00C56493">
        <w:rPr>
          <w:rFonts w:ascii="Times New Roman" w:hAnsi="Times New Roman" w:cs="Times New Roman"/>
        </w:rPr>
        <w:t xml:space="preserve"> that the right to the highest attainable standard of physical and mental health</w:t>
      </w:r>
      <w:r w:rsidR="00F2761F" w:rsidRPr="00C56493">
        <w:rPr>
          <w:rFonts w:ascii="Times New Roman" w:hAnsi="Times New Roman" w:cs="Times New Roman"/>
        </w:rPr>
        <w:t xml:space="preserve"> and the right to just and favourable conditions of work</w:t>
      </w:r>
      <w:r w:rsidRPr="00C56493">
        <w:rPr>
          <w:rFonts w:ascii="Times New Roman" w:hAnsi="Times New Roman" w:cs="Times New Roman"/>
        </w:rPr>
        <w:t xml:space="preserve"> includes having access to safe and healthy working conditions</w:t>
      </w:r>
      <w:r w:rsidR="001B77DC" w:rsidRPr="00C56493">
        <w:rPr>
          <w:rFonts w:ascii="Times New Roman" w:hAnsi="Times New Roman" w:cs="Times New Roman"/>
        </w:rPr>
        <w:t>;</w:t>
      </w:r>
      <w:r w:rsidRPr="00C56493">
        <w:rPr>
          <w:rFonts w:ascii="Times New Roman" w:hAnsi="Times New Roman" w:cs="Times New Roman"/>
        </w:rPr>
        <w:t xml:space="preserve"> </w:t>
      </w:r>
      <w:r w:rsidRPr="00C56493">
        <w:rPr>
          <w:rFonts w:ascii="Times New Roman" w:hAnsi="Times New Roman" w:cs="Times New Roman"/>
          <w:color w:val="E36C0A" w:themeColor="accent6" w:themeShade="BF"/>
        </w:rPr>
        <w:t>(Articles 7 and 12 of ICESCR</w:t>
      </w:r>
      <w:r w:rsidR="00096C62" w:rsidRPr="00C56493">
        <w:rPr>
          <w:rFonts w:ascii="Times New Roman" w:hAnsi="Times New Roman" w:cs="Times New Roman"/>
          <w:color w:val="E36C0A" w:themeColor="accent6" w:themeShade="BF"/>
        </w:rPr>
        <w:t xml:space="preserve"> + para 4 of E/C.12/2000/4)</w:t>
      </w:r>
    </w:p>
    <w:p w14:paraId="561497EB" w14:textId="0C18ACAB" w:rsidR="008737C1" w:rsidRPr="00C56493" w:rsidRDefault="008737C1" w:rsidP="00573B41">
      <w:pPr>
        <w:rPr>
          <w:rFonts w:ascii="Times New Roman" w:eastAsia="Times New Roman" w:hAnsi="Times New Roman" w:cs="Times New Roman"/>
          <w:color w:val="E36C0A" w:themeColor="accent6" w:themeShade="BF"/>
          <w:lang w:val="en-GB"/>
        </w:rPr>
      </w:pPr>
      <w:r w:rsidRPr="00C56493">
        <w:rPr>
          <w:rFonts w:ascii="Times New Roman" w:hAnsi="Times New Roman" w:cs="Times New Roman"/>
        </w:rPr>
        <w:t xml:space="preserve">OP5 </w:t>
      </w:r>
      <w:r w:rsidR="00AF5DA4" w:rsidRPr="00C56493">
        <w:rPr>
          <w:rFonts w:ascii="Times New Roman" w:hAnsi="Times New Roman" w:cs="Times New Roman"/>
          <w:i/>
        </w:rPr>
        <w:t>Reaffirms</w:t>
      </w:r>
      <w:r w:rsidRPr="00C56493">
        <w:rPr>
          <w:rFonts w:ascii="Times New Roman" w:hAnsi="Times New Roman" w:cs="Times New Roman"/>
          <w:i/>
        </w:rPr>
        <w:t xml:space="preserve"> </w:t>
      </w:r>
      <w:r w:rsidRPr="00C56493">
        <w:rPr>
          <w:rFonts w:ascii="Times New Roman" w:hAnsi="Times New Roman" w:cs="Times New Roman"/>
        </w:rPr>
        <w:t>t</w:t>
      </w:r>
      <w:r w:rsidR="00AF5DA4" w:rsidRPr="00C56493">
        <w:rPr>
          <w:rFonts w:ascii="Times New Roman" w:hAnsi="Times New Roman" w:cs="Times New Roman"/>
        </w:rPr>
        <w:t>hat human rights include t</w:t>
      </w:r>
      <w:r w:rsidRPr="00C56493">
        <w:rPr>
          <w:rFonts w:ascii="Times New Roman" w:hAnsi="Times New Roman" w:cs="Times New Roman"/>
        </w:rPr>
        <w:t xml:space="preserve">he </w:t>
      </w:r>
      <w:r w:rsidR="00BE508C" w:rsidRPr="00C56493">
        <w:rPr>
          <w:rFonts w:ascii="Times New Roman" w:hAnsi="Times New Roman" w:cs="Times New Roman"/>
        </w:rPr>
        <w:t>right</w:t>
      </w:r>
      <w:r w:rsidRPr="00C56493">
        <w:rPr>
          <w:rFonts w:ascii="Times New Roman" w:hAnsi="Times New Roman" w:cs="Times New Roman"/>
        </w:rPr>
        <w:t xml:space="preserve"> to have control over and decide freely an</w:t>
      </w:r>
      <w:r w:rsidR="00AF5DA4" w:rsidRPr="00C56493">
        <w:rPr>
          <w:rFonts w:ascii="Times New Roman" w:hAnsi="Times New Roman" w:cs="Times New Roman"/>
        </w:rPr>
        <w:t>d responsibly on matters relating</w:t>
      </w:r>
      <w:r w:rsidRPr="00C56493">
        <w:rPr>
          <w:rFonts w:ascii="Times New Roman" w:hAnsi="Times New Roman" w:cs="Times New Roman"/>
        </w:rPr>
        <w:t xml:space="preserve"> to sexuality, </w:t>
      </w:r>
      <w:r w:rsidR="00D950C0" w:rsidRPr="00C56493">
        <w:rPr>
          <w:rFonts w:ascii="Times New Roman" w:hAnsi="Times New Roman" w:cs="Times New Roman"/>
        </w:rPr>
        <w:t xml:space="preserve">to </w:t>
      </w:r>
      <w:r w:rsidR="00360962">
        <w:rPr>
          <w:rFonts w:ascii="Times New Roman" w:hAnsi="Times New Roman" w:cs="Times New Roman"/>
        </w:rPr>
        <w:t>sexual and reproductive health</w:t>
      </w:r>
      <w:r w:rsidRPr="00C56493">
        <w:rPr>
          <w:rFonts w:ascii="Times New Roman" w:hAnsi="Times New Roman" w:cs="Times New Roman"/>
        </w:rPr>
        <w:t xml:space="preserve"> free from coercion, discrimination and violence</w:t>
      </w:r>
      <w:r w:rsidR="009B1AD3" w:rsidRPr="00C56493">
        <w:rPr>
          <w:rFonts w:ascii="Times New Roman" w:hAnsi="Times New Roman" w:cs="Times New Roman"/>
        </w:rPr>
        <w:t>, and to bodily integrity and autonomy</w:t>
      </w:r>
      <w:r w:rsidR="001B77DC" w:rsidRPr="00C56493">
        <w:rPr>
          <w:rFonts w:ascii="Times New Roman" w:hAnsi="Times New Roman" w:cs="Times New Roman"/>
        </w:rPr>
        <w:t>;</w:t>
      </w:r>
      <w:r w:rsidRPr="00C56493">
        <w:rPr>
          <w:rFonts w:ascii="Times New Roman" w:hAnsi="Times New Roman" w:cs="Times New Roman"/>
        </w:rPr>
        <w:t xml:space="preserve"> </w:t>
      </w:r>
      <w:r w:rsidR="00AF5DA4" w:rsidRPr="00C56493">
        <w:rPr>
          <w:rFonts w:ascii="Times New Roman" w:hAnsi="Times New Roman" w:cs="Times New Roman"/>
          <w:color w:val="E36C0A" w:themeColor="accent6" w:themeShade="BF"/>
        </w:rPr>
        <w:t>(PP24 of A/HRC/RES/39/10</w:t>
      </w:r>
      <w:r w:rsidR="009B1AD3" w:rsidRPr="00C56493">
        <w:rPr>
          <w:rFonts w:ascii="Times New Roman" w:hAnsi="Times New Roman" w:cs="Times New Roman"/>
          <w:color w:val="E36C0A" w:themeColor="accent6" w:themeShade="BF"/>
        </w:rPr>
        <w:t>, modified</w:t>
      </w:r>
      <w:r w:rsidRPr="00C56493">
        <w:rPr>
          <w:rFonts w:ascii="Times New Roman" w:hAnsi="Times New Roman" w:cs="Times New Roman"/>
          <w:color w:val="E36C0A" w:themeColor="accent6" w:themeShade="BF"/>
        </w:rPr>
        <w:t>)</w:t>
      </w:r>
    </w:p>
    <w:p w14:paraId="3AF33C52" w14:textId="520F116A" w:rsidR="00CC4DE6" w:rsidRPr="00C56493" w:rsidRDefault="001B77DC" w:rsidP="00573B41">
      <w:pPr>
        <w:rPr>
          <w:rFonts w:ascii="Times New Roman" w:hAnsi="Times New Roman" w:cs="Times New Roman"/>
          <w:color w:val="E36C0A" w:themeColor="accent6" w:themeShade="BF"/>
        </w:rPr>
      </w:pPr>
      <w:r w:rsidRPr="00C56493">
        <w:rPr>
          <w:rFonts w:ascii="Times New Roman" w:eastAsia="Times New Roman" w:hAnsi="Times New Roman" w:cs="Times New Roman"/>
          <w:lang w:val="en-GB"/>
        </w:rPr>
        <w:t xml:space="preserve">OP6 </w:t>
      </w:r>
      <w:r w:rsidRPr="00C56493">
        <w:rPr>
          <w:rFonts w:ascii="Times New Roman" w:hAnsi="Times New Roman" w:cs="Times New Roman"/>
          <w:i/>
        </w:rPr>
        <w:t>Stresses</w:t>
      </w:r>
      <w:r w:rsidRPr="00C56493">
        <w:rPr>
          <w:rFonts w:ascii="Times New Roman" w:hAnsi="Times New Roman" w:cs="Times New Roman"/>
        </w:rPr>
        <w:t xml:space="preserve"> the need </w:t>
      </w:r>
      <w:r w:rsidR="008A58EC" w:rsidRPr="00C56493">
        <w:rPr>
          <w:rFonts w:ascii="Times New Roman" w:hAnsi="Times New Roman" w:cs="Times New Roman"/>
        </w:rPr>
        <w:t>to address multiple and intersec</w:t>
      </w:r>
      <w:r w:rsidRPr="00C56493">
        <w:rPr>
          <w:rFonts w:ascii="Times New Roman" w:hAnsi="Times New Roman" w:cs="Times New Roman"/>
        </w:rPr>
        <w:t>ting forms</w:t>
      </w:r>
      <w:r w:rsidR="00F9602C" w:rsidRPr="00C56493">
        <w:rPr>
          <w:rFonts w:ascii="Times New Roman" w:hAnsi="Times New Roman" w:cs="Times New Roman"/>
        </w:rPr>
        <w:t xml:space="preserve"> of discrimination, which place</w:t>
      </w:r>
      <w:r w:rsidRPr="00C56493">
        <w:rPr>
          <w:rFonts w:ascii="Times New Roman" w:hAnsi="Times New Roman" w:cs="Times New Roman"/>
        </w:rPr>
        <w:t xml:space="preserve"> women and girls at greater risk of exploitation, violence and abuse, and </w:t>
      </w:r>
      <w:r w:rsidR="00F9602C" w:rsidRPr="00C56493">
        <w:rPr>
          <w:rFonts w:ascii="Times New Roman" w:hAnsi="Times New Roman" w:cs="Times New Roman"/>
        </w:rPr>
        <w:t>to implement</w:t>
      </w:r>
      <w:r w:rsidR="00E16266" w:rsidRPr="00C56493">
        <w:rPr>
          <w:rFonts w:ascii="Times New Roman" w:hAnsi="Times New Roman" w:cs="Times New Roman"/>
        </w:rPr>
        <w:t xml:space="preserve"> measures to prevent and eliminate gender stereotypes</w:t>
      </w:r>
      <w:r w:rsidR="00986873" w:rsidRPr="00C56493">
        <w:rPr>
          <w:rFonts w:ascii="Times New Roman" w:hAnsi="Times New Roman" w:cs="Times New Roman"/>
        </w:rPr>
        <w:t>, social norms, attitudes, and behaviours</w:t>
      </w:r>
      <w:r w:rsidR="00E16266" w:rsidRPr="00C56493">
        <w:rPr>
          <w:rFonts w:ascii="Times New Roman" w:hAnsi="Times New Roman" w:cs="Times New Roman"/>
        </w:rPr>
        <w:t xml:space="preserve"> that cause or perpetuate </w:t>
      </w:r>
      <w:r w:rsidR="00F9602C" w:rsidRPr="00C56493">
        <w:rPr>
          <w:rFonts w:ascii="Times New Roman" w:hAnsi="Times New Roman" w:cs="Times New Roman"/>
        </w:rPr>
        <w:t>discrimination and violence</w:t>
      </w:r>
      <w:r w:rsidR="00EC57DA" w:rsidRPr="00C56493">
        <w:rPr>
          <w:rFonts w:ascii="Times New Roman" w:hAnsi="Times New Roman" w:cs="Times New Roman"/>
        </w:rPr>
        <w:t xml:space="preserve"> against women and girls</w:t>
      </w:r>
      <w:r w:rsidRPr="00C56493">
        <w:rPr>
          <w:rFonts w:ascii="Times New Roman" w:hAnsi="Times New Roman" w:cs="Times New Roman"/>
        </w:rPr>
        <w:t xml:space="preserve">; </w:t>
      </w:r>
      <w:r w:rsidR="003B3A71" w:rsidRPr="00C56493">
        <w:rPr>
          <w:rFonts w:ascii="Times New Roman" w:hAnsi="Times New Roman" w:cs="Times New Roman"/>
          <w:color w:val="E36C0A" w:themeColor="accent6" w:themeShade="BF"/>
        </w:rPr>
        <w:t>(OP11 of A/RES/71/170</w:t>
      </w:r>
      <w:r w:rsidR="00F9602C" w:rsidRPr="00C56493">
        <w:rPr>
          <w:rFonts w:ascii="Times New Roman" w:hAnsi="Times New Roman" w:cs="Times New Roman"/>
          <w:color w:val="E36C0A" w:themeColor="accent6" w:themeShade="BF"/>
        </w:rPr>
        <w:t xml:space="preserve"> + OP5d of A/HRC/RES/38/1</w:t>
      </w:r>
      <w:r w:rsidR="00D05799" w:rsidRPr="00C56493">
        <w:rPr>
          <w:rFonts w:ascii="Times New Roman" w:hAnsi="Times New Roman" w:cs="Times New Roman"/>
          <w:color w:val="E36C0A" w:themeColor="accent6" w:themeShade="BF"/>
        </w:rPr>
        <w:t>, modified</w:t>
      </w:r>
      <w:r w:rsidR="003B3A71" w:rsidRPr="00C56493">
        <w:rPr>
          <w:rFonts w:ascii="Times New Roman" w:hAnsi="Times New Roman" w:cs="Times New Roman"/>
          <w:color w:val="E36C0A" w:themeColor="accent6" w:themeShade="BF"/>
        </w:rPr>
        <w:t>)</w:t>
      </w:r>
    </w:p>
    <w:p w14:paraId="493BD3D9" w14:textId="340E5F33" w:rsidR="006565BE" w:rsidRPr="00C56493" w:rsidRDefault="00852478" w:rsidP="00573B41">
      <w:pPr>
        <w:rPr>
          <w:rFonts w:ascii="Times New Roman" w:hAnsi="Times New Roman" w:cs="Times New Roman"/>
          <w:color w:val="E36C0A" w:themeColor="accent6" w:themeShade="BF"/>
        </w:rPr>
      </w:pPr>
      <w:r w:rsidRPr="00C56493">
        <w:rPr>
          <w:rFonts w:ascii="Times New Roman" w:hAnsi="Times New Roman" w:cs="Times New Roman"/>
        </w:rPr>
        <w:t>OP7</w:t>
      </w:r>
      <w:r w:rsidR="001B77DC" w:rsidRPr="00C56493">
        <w:rPr>
          <w:rFonts w:ascii="Times New Roman" w:hAnsi="Times New Roman" w:cs="Times New Roman"/>
        </w:rPr>
        <w:t xml:space="preserve"> </w:t>
      </w:r>
      <w:r w:rsidR="006565BE" w:rsidRPr="00C56493">
        <w:rPr>
          <w:rFonts w:ascii="Times New Roman" w:hAnsi="Times New Roman" w:cs="Times New Roman"/>
          <w:i/>
        </w:rPr>
        <w:t>Recognizes</w:t>
      </w:r>
      <w:r w:rsidR="006565BE" w:rsidRPr="00C56493">
        <w:rPr>
          <w:rFonts w:ascii="Times New Roman" w:hAnsi="Times New Roman" w:cs="Times New Roman"/>
        </w:rPr>
        <w:t xml:space="preserve"> that a proactive and reactive multipronged approach, working with all relevant parties, to eliminate </w:t>
      </w:r>
      <w:r w:rsidR="00BA56C7" w:rsidRPr="00C56493">
        <w:rPr>
          <w:rFonts w:ascii="Times New Roman" w:hAnsi="Times New Roman" w:cs="Times New Roman"/>
        </w:rPr>
        <w:t>violence against women and girls</w:t>
      </w:r>
      <w:r w:rsidR="006565BE" w:rsidRPr="00C56493">
        <w:rPr>
          <w:rFonts w:ascii="Times New Roman" w:hAnsi="Times New Roman" w:cs="Times New Roman"/>
        </w:rPr>
        <w:t xml:space="preserve"> in the </w:t>
      </w:r>
      <w:r w:rsidR="00BA56C7" w:rsidRPr="00C56493">
        <w:rPr>
          <w:rFonts w:ascii="Times New Roman" w:hAnsi="Times New Roman" w:cs="Times New Roman"/>
        </w:rPr>
        <w:t>world of work</w:t>
      </w:r>
      <w:r w:rsidR="006565BE" w:rsidRPr="00C56493">
        <w:rPr>
          <w:rFonts w:ascii="Times New Roman" w:hAnsi="Times New Roman" w:cs="Times New Roman"/>
        </w:rPr>
        <w:t xml:space="preserve"> is required, includin</w:t>
      </w:r>
      <w:r w:rsidR="00AA5921" w:rsidRPr="00C56493">
        <w:rPr>
          <w:rFonts w:ascii="Times New Roman" w:hAnsi="Times New Roman" w:cs="Times New Roman"/>
        </w:rPr>
        <w:t>g education</w:t>
      </w:r>
      <w:r w:rsidR="00815C0B">
        <w:rPr>
          <w:rFonts w:ascii="Times New Roman" w:hAnsi="Times New Roman" w:cs="Times New Roman"/>
        </w:rPr>
        <w:t>, training</w:t>
      </w:r>
      <w:r w:rsidR="00AA5921" w:rsidRPr="00C56493">
        <w:rPr>
          <w:rFonts w:ascii="Times New Roman" w:hAnsi="Times New Roman" w:cs="Times New Roman"/>
        </w:rPr>
        <w:t xml:space="preserve"> and media campaigns and</w:t>
      </w:r>
      <w:r w:rsidR="006565BE" w:rsidRPr="00C56493">
        <w:rPr>
          <w:rFonts w:ascii="Times New Roman" w:hAnsi="Times New Roman" w:cs="Times New Roman"/>
        </w:rPr>
        <w:t xml:space="preserve"> promoting </w:t>
      </w:r>
      <w:r w:rsidR="00770BC4">
        <w:rPr>
          <w:rFonts w:ascii="Times New Roman" w:hAnsi="Times New Roman" w:cs="Times New Roman"/>
        </w:rPr>
        <w:t xml:space="preserve">respect, </w:t>
      </w:r>
      <w:bookmarkStart w:id="0" w:name="_GoBack"/>
      <w:bookmarkEnd w:id="0"/>
      <w:r w:rsidRPr="00C56493">
        <w:rPr>
          <w:rFonts w:ascii="Times New Roman" w:hAnsi="Times New Roman" w:cs="Times New Roman"/>
        </w:rPr>
        <w:t>accountability</w:t>
      </w:r>
      <w:r w:rsidR="006565BE" w:rsidRPr="00C56493">
        <w:rPr>
          <w:rFonts w:ascii="Times New Roman" w:hAnsi="Times New Roman" w:cs="Times New Roman"/>
        </w:rPr>
        <w:t xml:space="preserve"> and non-discrimination in the </w:t>
      </w:r>
      <w:r w:rsidR="00BA56C7" w:rsidRPr="00C56493">
        <w:rPr>
          <w:rFonts w:ascii="Times New Roman" w:hAnsi="Times New Roman" w:cs="Times New Roman"/>
        </w:rPr>
        <w:t>world of work</w:t>
      </w:r>
      <w:r w:rsidR="002737E6" w:rsidRPr="00C56493">
        <w:rPr>
          <w:rFonts w:ascii="Times New Roman" w:hAnsi="Times New Roman" w:cs="Times New Roman"/>
        </w:rPr>
        <w:t>;</w:t>
      </w:r>
      <w:r w:rsidR="006565BE" w:rsidRPr="00C56493">
        <w:rPr>
          <w:rFonts w:ascii="Times New Roman" w:hAnsi="Times New Roman" w:cs="Times New Roman"/>
        </w:rPr>
        <w:t xml:space="preserve"> </w:t>
      </w:r>
      <w:r w:rsidR="006565BE" w:rsidRPr="00C56493">
        <w:rPr>
          <w:rFonts w:ascii="Times New Roman" w:hAnsi="Times New Roman" w:cs="Times New Roman"/>
          <w:color w:val="E36C0A" w:themeColor="accent6" w:themeShade="BF"/>
        </w:rPr>
        <w:t>(</w:t>
      </w:r>
      <w:r w:rsidR="00BA56C7" w:rsidRPr="00C56493">
        <w:rPr>
          <w:rFonts w:ascii="Times New Roman" w:hAnsi="Times New Roman" w:cs="Times New Roman"/>
          <w:color w:val="E36C0A" w:themeColor="accent6" w:themeShade="BF"/>
        </w:rPr>
        <w:t>OP9 of A/HRC/RES/</w:t>
      </w:r>
      <w:r w:rsidR="006565BE" w:rsidRPr="00C56493">
        <w:rPr>
          <w:rFonts w:ascii="Times New Roman" w:hAnsi="Times New Roman" w:cs="Times New Roman"/>
          <w:color w:val="E36C0A" w:themeColor="accent6" w:themeShade="BF"/>
        </w:rPr>
        <w:t>38</w:t>
      </w:r>
      <w:r w:rsidR="00BA56C7" w:rsidRPr="00C56493">
        <w:rPr>
          <w:rFonts w:ascii="Times New Roman" w:hAnsi="Times New Roman" w:cs="Times New Roman"/>
          <w:color w:val="E36C0A" w:themeColor="accent6" w:themeShade="BF"/>
        </w:rPr>
        <w:t>/5</w:t>
      </w:r>
      <w:r w:rsidR="006565BE" w:rsidRPr="00C56493">
        <w:rPr>
          <w:rFonts w:ascii="Times New Roman" w:hAnsi="Times New Roman" w:cs="Times New Roman"/>
          <w:color w:val="E36C0A" w:themeColor="accent6" w:themeShade="BF"/>
        </w:rPr>
        <w:t>, modified)</w:t>
      </w:r>
    </w:p>
    <w:p w14:paraId="2A88009C" w14:textId="71EB339D" w:rsidR="00BA56C7" w:rsidRPr="00C56493" w:rsidRDefault="00852478" w:rsidP="00573B41">
      <w:pPr>
        <w:rPr>
          <w:rFonts w:ascii="Times New Roman" w:hAnsi="Times New Roman" w:cs="Times New Roman"/>
        </w:rPr>
      </w:pPr>
      <w:r w:rsidRPr="00C56493">
        <w:rPr>
          <w:rFonts w:ascii="Times New Roman" w:hAnsi="Times New Roman" w:cs="Times New Roman"/>
        </w:rPr>
        <w:t>OP8</w:t>
      </w:r>
      <w:r w:rsidR="00BA56C7" w:rsidRPr="00C56493">
        <w:rPr>
          <w:rFonts w:ascii="Times New Roman" w:hAnsi="Times New Roman" w:cs="Times New Roman"/>
        </w:rPr>
        <w:t xml:space="preserve"> </w:t>
      </w:r>
      <w:r w:rsidR="00BA56C7" w:rsidRPr="00C56493">
        <w:rPr>
          <w:rFonts w:ascii="Times New Roman" w:hAnsi="Times New Roman" w:cs="Times New Roman"/>
          <w:i/>
        </w:rPr>
        <w:t>Encourages</w:t>
      </w:r>
      <w:r w:rsidR="00BA56C7" w:rsidRPr="00C56493">
        <w:rPr>
          <w:rFonts w:ascii="Times New Roman" w:hAnsi="Times New Roman" w:cs="Times New Roman"/>
        </w:rPr>
        <w:t xml:space="preserve"> national legislative authorities and political parties to adopt codes of conduct and reporting mechanisms, or revise existing ones, stating zero tolerance by these legislative authorities and political parties for all forms of violence against women in politics</w:t>
      </w:r>
      <w:r w:rsidR="003B3A71" w:rsidRPr="00C56493">
        <w:rPr>
          <w:rFonts w:ascii="Times New Roman" w:hAnsi="Times New Roman" w:cs="Times New Roman"/>
        </w:rPr>
        <w:t>;</w:t>
      </w:r>
      <w:r w:rsidR="00BA56C7" w:rsidRPr="00C56493">
        <w:rPr>
          <w:rFonts w:ascii="Times New Roman" w:hAnsi="Times New Roman" w:cs="Times New Roman"/>
        </w:rPr>
        <w:t xml:space="preserve"> </w:t>
      </w:r>
      <w:r w:rsidR="00BA56C7" w:rsidRPr="00C56493">
        <w:rPr>
          <w:rFonts w:ascii="Times New Roman" w:hAnsi="Times New Roman" w:cs="Times New Roman"/>
          <w:color w:val="E36C0A" w:themeColor="accent6" w:themeShade="BF"/>
        </w:rPr>
        <w:t>(</w:t>
      </w:r>
      <w:r w:rsidR="003B3A71" w:rsidRPr="00C56493">
        <w:rPr>
          <w:rFonts w:ascii="Times New Roman" w:hAnsi="Times New Roman" w:cs="Times New Roman"/>
          <w:color w:val="E36C0A" w:themeColor="accent6" w:themeShade="BF"/>
        </w:rPr>
        <w:t>OP7 of A/RES/73/148</w:t>
      </w:r>
      <w:r w:rsidR="00E66E2E">
        <w:rPr>
          <w:rFonts w:ascii="Times New Roman" w:hAnsi="Times New Roman" w:cs="Times New Roman"/>
          <w:color w:val="E36C0A" w:themeColor="accent6" w:themeShade="BF"/>
        </w:rPr>
        <w:t>, modified</w:t>
      </w:r>
      <w:r w:rsidR="00BA56C7" w:rsidRPr="00C56493">
        <w:rPr>
          <w:rFonts w:ascii="Times New Roman" w:hAnsi="Times New Roman" w:cs="Times New Roman"/>
          <w:color w:val="E36C0A" w:themeColor="accent6" w:themeShade="BF"/>
        </w:rPr>
        <w:t>)</w:t>
      </w:r>
    </w:p>
    <w:p w14:paraId="4F9A850B" w14:textId="0B61F59D" w:rsidR="00BA56C7" w:rsidRPr="00D74ECF" w:rsidRDefault="00852478" w:rsidP="00573B41">
      <w:pPr>
        <w:rPr>
          <w:rFonts w:ascii="Times New Roman" w:hAnsi="Times New Roman" w:cs="Times New Roman"/>
          <w:lang w:val="en-CA"/>
        </w:rPr>
      </w:pPr>
      <w:r w:rsidRPr="00C56493">
        <w:rPr>
          <w:rFonts w:ascii="Times New Roman" w:hAnsi="Times New Roman" w:cs="Times New Roman"/>
        </w:rPr>
        <w:t>OP9</w:t>
      </w:r>
      <w:r w:rsidR="00EB23C6" w:rsidRPr="00C56493">
        <w:rPr>
          <w:rFonts w:ascii="Times New Roman" w:hAnsi="Times New Roman" w:cs="Times New Roman"/>
        </w:rPr>
        <w:t xml:space="preserve"> </w:t>
      </w:r>
      <w:r w:rsidR="00EB23C6" w:rsidRPr="00C56493">
        <w:rPr>
          <w:rFonts w:ascii="Times New Roman" w:hAnsi="Times New Roman" w:cs="Times New Roman"/>
          <w:i/>
          <w:iCs/>
        </w:rPr>
        <w:t xml:space="preserve">Calls upon </w:t>
      </w:r>
      <w:r w:rsidR="00EB23C6" w:rsidRPr="00C56493">
        <w:rPr>
          <w:rFonts w:ascii="Times New Roman" w:hAnsi="Times New Roman" w:cs="Times New Roman"/>
        </w:rPr>
        <w:t xml:space="preserve">States to take immediate and effective action to prevent all forms of violence against women and girls by: </w:t>
      </w:r>
      <w:r w:rsidR="00EB23C6" w:rsidRPr="00C56493">
        <w:rPr>
          <w:rFonts w:ascii="Times New Roman" w:hAnsi="Times New Roman" w:cs="Times New Roman"/>
          <w:color w:val="E36C0A" w:themeColor="accent6" w:themeShade="BF"/>
        </w:rPr>
        <w:t>(OP10 of A/HRC/RES/38/5)</w:t>
      </w:r>
    </w:p>
    <w:p w14:paraId="13454A8C" w14:textId="7FD14D75" w:rsidR="008109E1" w:rsidRPr="00C56493" w:rsidRDefault="00EB23C6" w:rsidP="002A2E0C">
      <w:pPr>
        <w:pStyle w:val="ListParagraph"/>
        <w:numPr>
          <w:ilvl w:val="0"/>
          <w:numId w:val="4"/>
        </w:numPr>
        <w:rPr>
          <w:rFonts w:ascii="Times New Roman" w:eastAsia="Times New Roman" w:hAnsi="Times New Roman" w:cs="Times New Roman"/>
          <w:color w:val="E36C0A" w:themeColor="accent6" w:themeShade="BF"/>
        </w:rPr>
      </w:pPr>
      <w:r w:rsidRPr="00C56493">
        <w:rPr>
          <w:rFonts w:ascii="Times New Roman" w:hAnsi="Times New Roman" w:cs="Times New Roman"/>
        </w:rPr>
        <w:t>Developing, reviewing and strengthening inclusive policies, including by allocating adequate resources to address the historical, structural and underlying causes, including unequal power relations</w:t>
      </w:r>
      <w:r w:rsidR="006A0478" w:rsidRPr="00C56493">
        <w:rPr>
          <w:rFonts w:ascii="Times New Roman" w:hAnsi="Times New Roman" w:cs="Times New Roman"/>
        </w:rPr>
        <w:t xml:space="preserve"> and gender stereotypes</w:t>
      </w:r>
      <w:r w:rsidR="002A2E0C" w:rsidRPr="00C56493">
        <w:rPr>
          <w:rFonts w:ascii="Times New Roman" w:hAnsi="Times New Roman" w:cs="Times New Roman"/>
        </w:rPr>
        <w:t>, social norms, attitudes, and behaviours</w:t>
      </w:r>
      <w:r w:rsidRPr="00C56493">
        <w:rPr>
          <w:rFonts w:ascii="Times New Roman" w:hAnsi="Times New Roman" w:cs="Times New Roman"/>
        </w:rPr>
        <w:t>, and risk factors of violence against women and girls, and ensuring that laws and policies are harmonized</w:t>
      </w:r>
      <w:r w:rsidR="0025710B">
        <w:rPr>
          <w:rFonts w:ascii="Times New Roman" w:hAnsi="Times New Roman" w:cs="Times New Roman"/>
        </w:rPr>
        <w:t xml:space="preserve"> </w:t>
      </w:r>
      <w:r w:rsidRPr="00C56493">
        <w:rPr>
          <w:rFonts w:ascii="Times New Roman" w:hAnsi="Times New Roman" w:cs="Times New Roman"/>
        </w:rPr>
        <w:t>to address widespread violence against women and girls</w:t>
      </w:r>
      <w:r w:rsidR="008109E1" w:rsidRPr="00C56493">
        <w:rPr>
          <w:rFonts w:ascii="Times New Roman" w:hAnsi="Times New Roman" w:cs="Times New Roman"/>
        </w:rPr>
        <w:t xml:space="preserve"> and are</w:t>
      </w:r>
      <w:r w:rsidR="006C0CDF">
        <w:rPr>
          <w:rFonts w:ascii="Times New Roman" w:hAnsi="Times New Roman" w:cs="Times New Roman"/>
        </w:rPr>
        <w:t xml:space="preserve"> implemented</w:t>
      </w:r>
      <w:r w:rsidR="008109E1" w:rsidRPr="00C56493">
        <w:rPr>
          <w:rFonts w:ascii="Times New Roman" w:hAnsi="Times New Roman" w:cs="Times New Roman"/>
        </w:rPr>
        <w:t xml:space="preserve"> in compliance with their international human rights obligations</w:t>
      </w:r>
      <w:r w:rsidR="00573B41" w:rsidRPr="00C56493">
        <w:rPr>
          <w:rFonts w:ascii="Times New Roman" w:eastAsia="Times New Roman" w:hAnsi="Times New Roman" w:cs="Times New Roman"/>
        </w:rPr>
        <w:t xml:space="preserve">; </w:t>
      </w:r>
      <w:r w:rsidR="008109E1" w:rsidRPr="00C56493">
        <w:rPr>
          <w:rFonts w:ascii="Times New Roman" w:eastAsia="Times New Roman" w:hAnsi="Times New Roman" w:cs="Times New Roman"/>
          <w:color w:val="E36C0A" w:themeColor="accent6" w:themeShade="BF"/>
        </w:rPr>
        <w:t>(OP10</w:t>
      </w:r>
      <w:r w:rsidR="00573B41" w:rsidRPr="00C56493">
        <w:rPr>
          <w:rFonts w:ascii="Times New Roman" w:eastAsia="Times New Roman" w:hAnsi="Times New Roman" w:cs="Times New Roman"/>
          <w:color w:val="E36C0A" w:themeColor="accent6" w:themeShade="BF"/>
        </w:rPr>
        <w:t xml:space="preserve">a of </w:t>
      </w:r>
      <w:r w:rsidR="008109E1" w:rsidRPr="00C56493">
        <w:rPr>
          <w:rFonts w:ascii="Times New Roman" w:eastAsia="Times New Roman" w:hAnsi="Times New Roman" w:cs="Times New Roman"/>
          <w:color w:val="E36C0A" w:themeColor="accent6" w:themeShade="BF"/>
        </w:rPr>
        <w:t>A/HRC/RES/38/5</w:t>
      </w:r>
      <w:r w:rsidR="00AA5921" w:rsidRPr="00C56493">
        <w:rPr>
          <w:rFonts w:ascii="Times New Roman" w:eastAsia="Times New Roman" w:hAnsi="Times New Roman" w:cs="Times New Roman"/>
          <w:color w:val="E36C0A" w:themeColor="accent6" w:themeShade="BF"/>
        </w:rPr>
        <w:t>, modified</w:t>
      </w:r>
      <w:r w:rsidR="008109E1" w:rsidRPr="00C56493">
        <w:rPr>
          <w:rFonts w:ascii="Times New Roman" w:eastAsia="Times New Roman" w:hAnsi="Times New Roman" w:cs="Times New Roman"/>
          <w:color w:val="E36C0A" w:themeColor="accent6" w:themeShade="BF"/>
        </w:rPr>
        <w:t>)</w:t>
      </w:r>
      <w:r w:rsidR="008109E1" w:rsidRPr="00C56493">
        <w:rPr>
          <w:rFonts w:ascii="Times New Roman" w:eastAsia="Times New Roman" w:hAnsi="Times New Roman" w:cs="Times New Roman"/>
          <w:color w:val="E36C0A" w:themeColor="accent6" w:themeShade="BF"/>
        </w:rPr>
        <w:br/>
      </w:r>
    </w:p>
    <w:p w14:paraId="69FE3CD4" w14:textId="7D44AE2F" w:rsidR="008109E1" w:rsidRPr="00C56493" w:rsidRDefault="008109E1" w:rsidP="0031681A">
      <w:pPr>
        <w:pStyle w:val="ListParagraph"/>
        <w:numPr>
          <w:ilvl w:val="0"/>
          <w:numId w:val="4"/>
        </w:numPr>
        <w:rPr>
          <w:rFonts w:ascii="Times New Roman" w:eastAsia="Times New Roman" w:hAnsi="Times New Roman" w:cs="Times New Roman"/>
          <w:color w:val="E36C0A" w:themeColor="accent6" w:themeShade="BF"/>
          <w:lang w:val="en-US"/>
        </w:rPr>
      </w:pPr>
      <w:r w:rsidRPr="00C56493">
        <w:rPr>
          <w:rFonts w:ascii="Times New Roman" w:eastAsia="Times New Roman" w:hAnsi="Times New Roman" w:cs="Times New Roman"/>
        </w:rPr>
        <w:t>Ensuring</w:t>
      </w:r>
      <w:r w:rsidRPr="00C56493">
        <w:rPr>
          <w:rFonts w:ascii="Times New Roman" w:eastAsia="Times New Roman" w:hAnsi="Times New Roman" w:cs="Times New Roman"/>
          <w:lang w:val="en-US"/>
        </w:rPr>
        <w:t xml:space="preserve"> the early, full and effective participation of women and girls in the development and implementation of gender-responsive national policies, legislation, programmes, projects and strategies to eliminate violence against women and girls in the world of work and creating monitoring and accountability mechanisms to ensure implementation of gender-responsive policies an</w:t>
      </w:r>
      <w:r w:rsidR="009A04CD" w:rsidRPr="00C56493">
        <w:rPr>
          <w:rFonts w:ascii="Times New Roman" w:eastAsia="Times New Roman" w:hAnsi="Times New Roman" w:cs="Times New Roman"/>
          <w:lang w:val="en-US"/>
        </w:rPr>
        <w:t>d regulations, as well as analy</w:t>
      </w:r>
      <w:r w:rsidR="00187A38" w:rsidRPr="00C56493">
        <w:rPr>
          <w:rFonts w:ascii="Times New Roman" w:eastAsia="Times New Roman" w:hAnsi="Times New Roman" w:cs="Times New Roman"/>
          <w:lang w:val="en-US"/>
        </w:rPr>
        <w:t>s</w:t>
      </w:r>
      <w:r w:rsidRPr="00C56493">
        <w:rPr>
          <w:rFonts w:ascii="Times New Roman" w:eastAsia="Times New Roman" w:hAnsi="Times New Roman" w:cs="Times New Roman"/>
          <w:lang w:val="en-US"/>
        </w:rPr>
        <w:t xml:space="preserve">ing the gender impact of such policies in consultation and collaboration with </w:t>
      </w:r>
      <w:r w:rsidR="00B34158" w:rsidRPr="00C56493">
        <w:rPr>
          <w:rFonts w:ascii="Times New Roman" w:eastAsia="Times New Roman" w:hAnsi="Times New Roman" w:cs="Times New Roman"/>
          <w:lang w:val="en-US"/>
        </w:rPr>
        <w:t xml:space="preserve">women’s and </w:t>
      </w:r>
      <w:r w:rsidRPr="00C56493">
        <w:rPr>
          <w:rFonts w:ascii="Times New Roman" w:eastAsia="Times New Roman" w:hAnsi="Times New Roman" w:cs="Times New Roman"/>
          <w:lang w:val="en-US"/>
        </w:rPr>
        <w:t xml:space="preserve">civil society organizations and gender equality advocates; </w:t>
      </w:r>
      <w:r w:rsidRPr="00C56493">
        <w:rPr>
          <w:rFonts w:ascii="Times New Roman" w:eastAsia="Times New Roman" w:hAnsi="Times New Roman" w:cs="Times New Roman"/>
          <w:color w:val="E36C0A" w:themeColor="accent6" w:themeShade="BF"/>
          <w:lang w:val="en-US"/>
        </w:rPr>
        <w:t>(OP10b of A/HRC/RES/38/5, modified)</w:t>
      </w:r>
      <w:r w:rsidRPr="00C56493">
        <w:rPr>
          <w:rFonts w:ascii="Times New Roman" w:eastAsia="Times New Roman" w:hAnsi="Times New Roman" w:cs="Times New Roman"/>
          <w:lang w:val="en-US"/>
        </w:rPr>
        <w:br/>
      </w:r>
    </w:p>
    <w:p w14:paraId="5CB8FE48" w14:textId="26C5B7B4" w:rsidR="008923A5" w:rsidRPr="00C56493" w:rsidRDefault="0037516A" w:rsidP="008109E1">
      <w:pPr>
        <w:pStyle w:val="ListParagraph"/>
        <w:numPr>
          <w:ilvl w:val="0"/>
          <w:numId w:val="4"/>
        </w:numPr>
        <w:rPr>
          <w:rFonts w:ascii="Times New Roman" w:eastAsia="Times New Roman" w:hAnsi="Times New Roman" w:cs="Times New Roman"/>
          <w:color w:val="E36C0A" w:themeColor="accent6" w:themeShade="BF"/>
          <w:lang w:val="en-US"/>
        </w:rPr>
      </w:pPr>
      <w:r w:rsidRPr="00C56493">
        <w:rPr>
          <w:rFonts w:ascii="Times New Roman" w:eastAsia="Times New Roman" w:hAnsi="Times New Roman" w:cs="Times New Roman"/>
          <w:lang w:val="en-US"/>
        </w:rPr>
        <w:t>Supporting initiatives</w:t>
      </w:r>
      <w:r w:rsidR="008923A5" w:rsidRPr="00C56493">
        <w:rPr>
          <w:rFonts w:ascii="Times New Roman" w:eastAsia="Times New Roman" w:hAnsi="Times New Roman" w:cs="Times New Roman"/>
          <w:lang w:val="en-US"/>
        </w:rPr>
        <w:t xml:space="preserve"> undertaken by, inter alia, relevant international</w:t>
      </w:r>
      <w:r w:rsidRPr="00C56493">
        <w:rPr>
          <w:rFonts w:ascii="Times New Roman" w:eastAsia="Times New Roman" w:hAnsi="Times New Roman" w:cs="Times New Roman"/>
          <w:color w:val="E36C0A" w:themeColor="accent6" w:themeShade="BF"/>
          <w:lang w:val="en-US"/>
        </w:rPr>
        <w:t xml:space="preserve"> </w:t>
      </w:r>
      <w:r w:rsidR="008923A5" w:rsidRPr="00C56493">
        <w:rPr>
          <w:rFonts w:ascii="Times New Roman" w:eastAsia="Times New Roman" w:hAnsi="Times New Roman" w:cs="Times New Roman"/>
          <w:lang w:val="en-GB"/>
        </w:rPr>
        <w:t xml:space="preserve">and non-governmental organizations, the private sector, </w:t>
      </w:r>
      <w:r w:rsidR="008923A5" w:rsidRPr="00C56493">
        <w:rPr>
          <w:rFonts w:ascii="Times New Roman" w:eastAsia="Times New Roman" w:hAnsi="Times New Roman" w:cs="Times New Roman"/>
          <w:bCs/>
          <w:lang w:val="en-GB"/>
        </w:rPr>
        <w:t xml:space="preserve">social media companies, digital technology companies, </w:t>
      </w:r>
      <w:r w:rsidR="008923A5" w:rsidRPr="00C56493">
        <w:rPr>
          <w:rFonts w:ascii="Times New Roman" w:eastAsia="Times New Roman" w:hAnsi="Times New Roman" w:cs="Times New Roman"/>
          <w:lang w:val="en-GB"/>
        </w:rPr>
        <w:t xml:space="preserve">faith and community groups, religious leaders, parliamentarians, journalists, human rights defenders, including women human rights defenders, Indigenous leaders and groups, </w:t>
      </w:r>
      <w:r w:rsidR="002D26C5">
        <w:rPr>
          <w:rFonts w:ascii="Times New Roman" w:eastAsia="Times New Roman" w:hAnsi="Times New Roman" w:cs="Times New Roman"/>
          <w:lang w:val="en-GB"/>
        </w:rPr>
        <w:t xml:space="preserve">labour unions </w:t>
      </w:r>
      <w:r w:rsidR="008923A5" w:rsidRPr="00C56493">
        <w:rPr>
          <w:rFonts w:ascii="Times New Roman" w:eastAsia="Times New Roman" w:hAnsi="Times New Roman" w:cs="Times New Roman"/>
          <w:lang w:val="en-GB"/>
        </w:rPr>
        <w:t xml:space="preserve">and other relevant actors, as part of their effort to develop targeted and accessible </w:t>
      </w:r>
      <w:r w:rsidR="008923A5" w:rsidRPr="00C56493">
        <w:rPr>
          <w:rFonts w:ascii="Times New Roman" w:eastAsia="Times New Roman" w:hAnsi="Times New Roman" w:cs="Times New Roman"/>
          <w:bCs/>
          <w:lang w:val="en-GB"/>
        </w:rPr>
        <w:t xml:space="preserve">responses, </w:t>
      </w:r>
      <w:r w:rsidR="008923A5" w:rsidRPr="00C56493">
        <w:rPr>
          <w:rFonts w:ascii="Times New Roman" w:eastAsia="Times New Roman" w:hAnsi="Times New Roman" w:cs="Times New Roman"/>
          <w:lang w:val="en-GB"/>
        </w:rPr>
        <w:t>programmes and policies,</w:t>
      </w:r>
      <w:r w:rsidR="008923A5" w:rsidRPr="00C56493">
        <w:rPr>
          <w:rFonts w:ascii="Times New Roman" w:eastAsia="Times New Roman" w:hAnsi="Times New Roman" w:cs="Times New Roman"/>
          <w:lang w:val="en-US"/>
        </w:rPr>
        <w:t xml:space="preserve"> including by allocating adequate resources aimed at promoting gender equality and at preventing, responding to, and protecting women and girls </w:t>
      </w:r>
      <w:r w:rsidR="008923A5" w:rsidRPr="00C56493">
        <w:rPr>
          <w:rFonts w:ascii="Times New Roman" w:eastAsia="Times New Roman" w:hAnsi="Times New Roman" w:cs="Times New Roman"/>
          <w:lang w:val="en-US"/>
        </w:rPr>
        <w:lastRenderedPageBreak/>
        <w:t xml:space="preserve">from violence in the world of work; </w:t>
      </w:r>
      <w:r w:rsidR="008923A5" w:rsidRPr="00C56493">
        <w:rPr>
          <w:rFonts w:ascii="Times New Roman" w:eastAsia="Times New Roman" w:hAnsi="Times New Roman" w:cs="Times New Roman"/>
          <w:color w:val="E36C0A" w:themeColor="accent6" w:themeShade="BF"/>
          <w:lang w:val="en-US"/>
        </w:rPr>
        <w:t>(OP10c of A/HRC/RES/38/5, modified)</w:t>
      </w:r>
      <w:r w:rsidR="008923A5" w:rsidRPr="00C56493">
        <w:rPr>
          <w:rFonts w:ascii="Times New Roman" w:eastAsia="Times New Roman" w:hAnsi="Times New Roman" w:cs="Times New Roman"/>
          <w:color w:val="E36C0A" w:themeColor="accent6" w:themeShade="BF"/>
          <w:lang w:val="en-US"/>
        </w:rPr>
        <w:br/>
      </w:r>
    </w:p>
    <w:p w14:paraId="71D6B3E5" w14:textId="00923CF3" w:rsidR="008109E1" w:rsidRPr="001E2389" w:rsidRDefault="00454505" w:rsidP="001E2389">
      <w:pPr>
        <w:pStyle w:val="ListParagraph"/>
        <w:numPr>
          <w:ilvl w:val="0"/>
          <w:numId w:val="4"/>
        </w:numPr>
        <w:rPr>
          <w:rFonts w:ascii="Times New Roman" w:eastAsia="Times New Roman" w:hAnsi="Times New Roman" w:cs="Times New Roman"/>
          <w:color w:val="E36C0A" w:themeColor="accent6" w:themeShade="BF"/>
          <w:lang w:val="en-US"/>
        </w:rPr>
      </w:pPr>
      <w:r w:rsidRPr="00C56493">
        <w:rPr>
          <w:rFonts w:ascii="Times New Roman" w:eastAsia="Times New Roman" w:hAnsi="Times New Roman" w:cs="Times New Roman"/>
          <w:lang w:val="en-US"/>
        </w:rPr>
        <w:t xml:space="preserve">Urging employers to prevent violence against women and girls in the world of work </w:t>
      </w:r>
      <w:r w:rsidR="004D7406" w:rsidRPr="00C56493">
        <w:rPr>
          <w:rFonts w:ascii="Times New Roman" w:eastAsia="Times New Roman" w:hAnsi="Times New Roman" w:cs="Times New Roman"/>
          <w:lang w:val="en-US"/>
        </w:rPr>
        <w:t xml:space="preserve">and protect the safety and health of employees as part of their duty of care </w:t>
      </w:r>
      <w:r w:rsidRPr="00C56493">
        <w:rPr>
          <w:rFonts w:ascii="Times New Roman" w:eastAsia="Times New Roman" w:hAnsi="Times New Roman" w:cs="Times New Roman"/>
          <w:lang w:val="en-US"/>
        </w:rPr>
        <w:t>by adopting and im</w:t>
      </w:r>
      <w:r w:rsidR="00016D0A" w:rsidRPr="00C56493">
        <w:rPr>
          <w:rFonts w:ascii="Times New Roman" w:eastAsia="Times New Roman" w:hAnsi="Times New Roman" w:cs="Times New Roman"/>
          <w:lang w:val="en-US"/>
        </w:rPr>
        <w:t xml:space="preserve">plementing a policy on violence </w:t>
      </w:r>
      <w:r w:rsidR="00B06090" w:rsidRPr="00C56493">
        <w:rPr>
          <w:rFonts w:ascii="Times New Roman" w:eastAsia="Times New Roman" w:hAnsi="Times New Roman" w:cs="Times New Roman"/>
          <w:lang w:val="en-US"/>
        </w:rPr>
        <w:t xml:space="preserve">with the meaningful and effective participation of </w:t>
      </w:r>
      <w:r w:rsidR="00567F2E" w:rsidRPr="00C56493">
        <w:rPr>
          <w:rFonts w:ascii="Times New Roman" w:eastAsia="Times New Roman" w:hAnsi="Times New Roman" w:cs="Times New Roman"/>
          <w:lang w:val="en-US"/>
        </w:rPr>
        <w:t xml:space="preserve"> employees</w:t>
      </w:r>
      <w:r w:rsidR="00815C0B">
        <w:rPr>
          <w:rFonts w:ascii="Times New Roman" w:eastAsia="Times New Roman" w:hAnsi="Times New Roman" w:cs="Times New Roman"/>
          <w:lang w:val="en-US"/>
        </w:rPr>
        <w:t xml:space="preserve"> and their representatives</w:t>
      </w:r>
      <w:r w:rsidR="00567F2E" w:rsidRPr="00C56493">
        <w:rPr>
          <w:rFonts w:ascii="Times New Roman" w:eastAsia="Times New Roman" w:hAnsi="Times New Roman" w:cs="Times New Roman"/>
          <w:lang w:val="en-US"/>
        </w:rPr>
        <w:t>, i</w:t>
      </w:r>
      <w:r w:rsidRPr="00C56493">
        <w:rPr>
          <w:rFonts w:ascii="Times New Roman" w:eastAsia="Times New Roman" w:hAnsi="Times New Roman" w:cs="Times New Roman"/>
          <w:lang w:val="en-US"/>
        </w:rPr>
        <w:t>dentifying and mitigating risks of violence against women and girls</w:t>
      </w:r>
      <w:r w:rsidR="00FA09DF">
        <w:rPr>
          <w:rFonts w:ascii="Times New Roman" w:eastAsia="Times New Roman" w:hAnsi="Times New Roman" w:cs="Times New Roman"/>
          <w:lang w:val="en-US"/>
        </w:rPr>
        <w:t>,</w:t>
      </w:r>
      <w:r w:rsidRPr="00C56493">
        <w:rPr>
          <w:rFonts w:ascii="Times New Roman" w:eastAsia="Times New Roman" w:hAnsi="Times New Roman" w:cs="Times New Roman"/>
          <w:lang w:val="en-US"/>
        </w:rPr>
        <w:t xml:space="preserve"> providing information and training to all employees</w:t>
      </w:r>
      <w:r w:rsidR="00815C0B">
        <w:rPr>
          <w:rFonts w:ascii="Times New Roman" w:eastAsia="Times New Roman" w:hAnsi="Times New Roman" w:cs="Times New Roman"/>
          <w:lang w:val="en-US"/>
        </w:rPr>
        <w:t xml:space="preserve"> and managers</w:t>
      </w:r>
      <w:r w:rsidRPr="00C56493">
        <w:rPr>
          <w:rFonts w:ascii="Times New Roman" w:eastAsia="Times New Roman" w:hAnsi="Times New Roman" w:cs="Times New Roman"/>
          <w:lang w:val="en-US"/>
        </w:rPr>
        <w:t xml:space="preserve"> on the prevention of </w:t>
      </w:r>
      <w:r w:rsidR="009254C5" w:rsidRPr="00C56493">
        <w:rPr>
          <w:rFonts w:ascii="Times New Roman" w:eastAsia="Times New Roman" w:hAnsi="Times New Roman" w:cs="Times New Roman"/>
          <w:lang w:val="en-US"/>
        </w:rPr>
        <w:t>such violence</w:t>
      </w:r>
      <w:r w:rsidR="00FA09DF">
        <w:rPr>
          <w:rFonts w:ascii="Times New Roman" w:eastAsia="Times New Roman" w:hAnsi="Times New Roman" w:cs="Times New Roman"/>
          <w:lang w:val="en-US"/>
        </w:rPr>
        <w:t xml:space="preserve">, providing </w:t>
      </w:r>
      <w:r w:rsidR="001E2389">
        <w:rPr>
          <w:rFonts w:ascii="Times New Roman" w:eastAsia="Times New Roman" w:hAnsi="Times New Roman" w:cs="Times New Roman"/>
          <w:lang w:val="en-US"/>
        </w:rPr>
        <w:t>confidential mechanisms and processes for reporting such violence</w:t>
      </w:r>
      <w:r w:rsidR="00FA09DF" w:rsidRPr="00F300B0">
        <w:rPr>
          <w:rFonts w:ascii="Times New Roman" w:eastAsia="Times New Roman" w:hAnsi="Times New Roman" w:cs="Times New Roman"/>
          <w:lang w:val="en-US"/>
        </w:rPr>
        <w:t xml:space="preserve"> </w:t>
      </w:r>
      <w:r w:rsidR="001E2389">
        <w:rPr>
          <w:rFonts w:ascii="Times New Roman" w:eastAsia="Times New Roman" w:hAnsi="Times New Roman" w:cs="Times New Roman"/>
          <w:lang w:val="en-US"/>
        </w:rPr>
        <w:t xml:space="preserve">and </w:t>
      </w:r>
      <w:r w:rsidR="00884397">
        <w:rPr>
          <w:rFonts w:ascii="Times New Roman" w:eastAsia="Times New Roman" w:hAnsi="Times New Roman" w:cs="Times New Roman"/>
          <w:lang w:val="en-US"/>
        </w:rPr>
        <w:t xml:space="preserve">providing victims and survivors of such violence with </w:t>
      </w:r>
      <w:r w:rsidR="00FA09DF" w:rsidRPr="00F300B0">
        <w:rPr>
          <w:rFonts w:ascii="Times New Roman" w:eastAsia="Times New Roman" w:hAnsi="Times New Roman" w:cs="Times New Roman"/>
          <w:lang w:val="en-US"/>
        </w:rPr>
        <w:t>access to leave to participate in legal processes or make arrangements for their safety</w:t>
      </w:r>
      <w:r w:rsidRPr="00C56493">
        <w:rPr>
          <w:rFonts w:ascii="Times New Roman" w:eastAsia="Times New Roman" w:hAnsi="Times New Roman" w:cs="Times New Roman"/>
          <w:lang w:val="en-US"/>
        </w:rPr>
        <w:t>;</w:t>
      </w:r>
      <w:r w:rsidR="00016D0A" w:rsidRPr="00C56493">
        <w:rPr>
          <w:rFonts w:ascii="Times New Roman" w:eastAsia="Times New Roman" w:hAnsi="Times New Roman" w:cs="Times New Roman"/>
          <w:lang w:val="en-US"/>
        </w:rPr>
        <w:t xml:space="preserve"> </w:t>
      </w:r>
      <w:r w:rsidR="00016D0A" w:rsidRPr="00C56493">
        <w:rPr>
          <w:rFonts w:ascii="Times New Roman" w:eastAsia="Times New Roman" w:hAnsi="Times New Roman" w:cs="Times New Roman"/>
          <w:color w:val="E36C0A" w:themeColor="accent6" w:themeShade="BF"/>
          <w:lang w:val="en-US"/>
        </w:rPr>
        <w:t>(new)</w:t>
      </w:r>
      <w:r w:rsidR="00016D0A" w:rsidRPr="001E2389">
        <w:rPr>
          <w:rFonts w:ascii="Times New Roman" w:hAnsi="Times New Roman" w:cs="Times New Roman"/>
        </w:rPr>
        <w:br/>
      </w:r>
    </w:p>
    <w:p w14:paraId="3404401B" w14:textId="1F18715C" w:rsidR="005B5AE4" w:rsidRPr="00C56493" w:rsidRDefault="00E13835" w:rsidP="00D97302">
      <w:pPr>
        <w:pStyle w:val="ListParagraph"/>
        <w:numPr>
          <w:ilvl w:val="0"/>
          <w:numId w:val="4"/>
        </w:numPr>
        <w:rPr>
          <w:rFonts w:ascii="Times New Roman" w:eastAsia="Times New Roman" w:hAnsi="Times New Roman" w:cs="Times New Roman"/>
          <w:lang w:val="en-US"/>
        </w:rPr>
      </w:pPr>
      <w:r w:rsidRPr="00C56493">
        <w:rPr>
          <w:rFonts w:ascii="Times New Roman" w:hAnsi="Times New Roman" w:cs="Times New Roman"/>
        </w:rPr>
        <w:t>Developing and implementing educational programmes and teaching materials</w:t>
      </w:r>
      <w:r w:rsidR="005B5AE4" w:rsidRPr="00C56493">
        <w:rPr>
          <w:rFonts w:ascii="Times New Roman" w:hAnsi="Times New Roman" w:cs="Times New Roman"/>
        </w:rPr>
        <w:t xml:space="preserve"> that raise awareness about violence</w:t>
      </w:r>
      <w:r w:rsidR="00DF3893" w:rsidRPr="00C56493">
        <w:rPr>
          <w:rFonts w:ascii="Times New Roman" w:hAnsi="Times New Roman" w:cs="Times New Roman"/>
        </w:rPr>
        <w:t xml:space="preserve"> in the world of work</w:t>
      </w:r>
      <w:r w:rsidRPr="00C56493">
        <w:rPr>
          <w:rFonts w:ascii="Times New Roman" w:hAnsi="Times New Roman" w:cs="Times New Roman"/>
        </w:rPr>
        <w:t>, including</w:t>
      </w:r>
      <w:r w:rsidR="005B5AE4" w:rsidRPr="00C56493">
        <w:rPr>
          <w:rFonts w:ascii="Times New Roman" w:hAnsi="Times New Roman" w:cs="Times New Roman"/>
        </w:rPr>
        <w:t xml:space="preserve"> through</w:t>
      </w:r>
      <w:r w:rsidRPr="00C56493">
        <w:rPr>
          <w:rFonts w:ascii="Times New Roman" w:hAnsi="Times New Roman" w:cs="Times New Roman"/>
        </w:rPr>
        <w:t xml:space="preserve"> evidence-based comprehensive sexuality education</w:t>
      </w:r>
      <w:r w:rsidR="005B5AE4" w:rsidRPr="00C56493">
        <w:rPr>
          <w:rFonts w:ascii="Times New Roman" w:hAnsi="Times New Roman" w:cs="Times New Roman"/>
        </w:rPr>
        <w:t xml:space="preserve"> </w:t>
      </w:r>
      <w:r w:rsidR="00DF3893" w:rsidRPr="00C56493">
        <w:rPr>
          <w:rFonts w:ascii="Times New Roman" w:hAnsi="Times New Roman" w:cs="Times New Roman"/>
        </w:rPr>
        <w:t>that explains</w:t>
      </w:r>
      <w:r w:rsidR="005B5AE4" w:rsidRPr="00C56493">
        <w:rPr>
          <w:rFonts w:ascii="Times New Roman" w:hAnsi="Times New Roman" w:cs="Times New Roman"/>
        </w:rPr>
        <w:t xml:space="preserve"> what </w:t>
      </w:r>
      <w:r w:rsidR="0042644A" w:rsidRPr="00C56493">
        <w:rPr>
          <w:rFonts w:ascii="Times New Roman" w:hAnsi="Times New Roman" w:cs="Times New Roman"/>
        </w:rPr>
        <w:t>constitutes</w:t>
      </w:r>
      <w:r w:rsidR="005B5AE4" w:rsidRPr="00C56493">
        <w:rPr>
          <w:rFonts w:ascii="Times New Roman" w:hAnsi="Times New Roman" w:cs="Times New Roman"/>
        </w:rPr>
        <w:t xml:space="preserve"> unacceptable behaviour</w:t>
      </w:r>
      <w:r w:rsidR="000517EC" w:rsidRPr="00C56493">
        <w:rPr>
          <w:rFonts w:ascii="Times New Roman" w:hAnsi="Times New Roman" w:cs="Times New Roman"/>
        </w:rPr>
        <w:t>, inter alia sexual harassment and gender-based violence,</w:t>
      </w:r>
      <w:r w:rsidR="005B5AE4" w:rsidRPr="00C56493">
        <w:rPr>
          <w:rFonts w:ascii="Times New Roman" w:hAnsi="Times New Roman" w:cs="Times New Roman"/>
        </w:rPr>
        <w:t xml:space="preserve"> and </w:t>
      </w:r>
      <w:r w:rsidR="00DF3893" w:rsidRPr="00C56493">
        <w:rPr>
          <w:rFonts w:ascii="Times New Roman" w:hAnsi="Times New Roman" w:cs="Times New Roman"/>
        </w:rPr>
        <w:t>promotes</w:t>
      </w:r>
      <w:r w:rsidRPr="00C56493">
        <w:rPr>
          <w:rFonts w:ascii="Times New Roman" w:hAnsi="Times New Roman" w:cs="Times New Roman"/>
        </w:rPr>
        <w:t xml:space="preserve"> the development of respectful relationships in the world of work based on gender equality and human rights; </w:t>
      </w:r>
      <w:r w:rsidRPr="00C56493">
        <w:rPr>
          <w:rFonts w:ascii="Times New Roman" w:hAnsi="Times New Roman" w:cs="Times New Roman"/>
          <w:color w:val="E36C0A" w:themeColor="accent6" w:themeShade="BF"/>
        </w:rPr>
        <w:t>(OP10f of A/HRC/RES/38/5, modified)</w:t>
      </w:r>
      <w:r w:rsidRPr="00C56493">
        <w:rPr>
          <w:rFonts w:ascii="Times New Roman" w:hAnsi="Times New Roman" w:cs="Times New Roman"/>
          <w:color w:val="E36C0A" w:themeColor="accent6" w:themeShade="BF"/>
        </w:rPr>
        <w:br/>
      </w:r>
    </w:p>
    <w:p w14:paraId="6FC11F92" w14:textId="5FCCD9BE" w:rsidR="003E657C" w:rsidRPr="00C56493" w:rsidRDefault="003E657C" w:rsidP="003E657C">
      <w:pPr>
        <w:pStyle w:val="ListParagraph"/>
        <w:numPr>
          <w:ilvl w:val="0"/>
          <w:numId w:val="4"/>
        </w:numPr>
        <w:rPr>
          <w:rFonts w:ascii="Times New Roman" w:eastAsia="Times New Roman" w:hAnsi="Times New Roman" w:cs="Times New Roman"/>
          <w:lang w:val="en-US"/>
        </w:rPr>
      </w:pPr>
      <w:r w:rsidRPr="00C56493">
        <w:rPr>
          <w:rFonts w:ascii="Times New Roman" w:hAnsi="Times New Roman" w:cs="Times New Roman"/>
        </w:rPr>
        <w:t xml:space="preserve">Enacting and enforcing the necessary legislative or other measures, in cooperation with relevant stakeholders, including employers and civil society organizations, to prevent and eliminate violence against women and girls in the world of work; </w:t>
      </w:r>
      <w:r w:rsidRPr="00C56493">
        <w:rPr>
          <w:rFonts w:ascii="Times New Roman" w:hAnsi="Times New Roman" w:cs="Times New Roman"/>
          <w:color w:val="E36C0A" w:themeColor="accent6" w:themeShade="BF"/>
        </w:rPr>
        <w:t>(OP10h of A/HRC/RES/38/5</w:t>
      </w:r>
      <w:r w:rsidR="001E2389">
        <w:rPr>
          <w:rFonts w:ascii="Times New Roman" w:hAnsi="Times New Roman" w:cs="Times New Roman"/>
          <w:color w:val="E36C0A" w:themeColor="accent6" w:themeShade="BF"/>
        </w:rPr>
        <w:t>, modified</w:t>
      </w:r>
      <w:r w:rsidRPr="00C56493">
        <w:rPr>
          <w:rFonts w:ascii="Times New Roman" w:hAnsi="Times New Roman" w:cs="Times New Roman"/>
          <w:color w:val="E36C0A" w:themeColor="accent6" w:themeShade="BF"/>
        </w:rPr>
        <w:t>)</w:t>
      </w:r>
      <w:r w:rsidRPr="00C56493">
        <w:rPr>
          <w:rFonts w:ascii="Times New Roman" w:hAnsi="Times New Roman" w:cs="Times New Roman"/>
        </w:rPr>
        <w:br/>
      </w:r>
    </w:p>
    <w:p w14:paraId="4364092F" w14:textId="42331AB4" w:rsidR="003E657C" w:rsidRPr="00C56493" w:rsidRDefault="00E049F2" w:rsidP="005618EC">
      <w:pPr>
        <w:pStyle w:val="ListParagraph"/>
        <w:numPr>
          <w:ilvl w:val="0"/>
          <w:numId w:val="4"/>
        </w:numPr>
        <w:rPr>
          <w:rFonts w:ascii="Times New Roman" w:eastAsia="Times New Roman" w:hAnsi="Times New Roman" w:cs="Times New Roman"/>
          <w:lang w:val="en-US"/>
        </w:rPr>
      </w:pPr>
      <w:r w:rsidRPr="00C56493">
        <w:rPr>
          <w:rFonts w:ascii="Times New Roman" w:eastAsia="Times New Roman" w:hAnsi="Times New Roman" w:cs="Times New Roman"/>
          <w:lang w:eastAsia="en-CA"/>
        </w:rPr>
        <w:t>Adopting or strengthening measures</w:t>
      </w:r>
      <w:r w:rsidR="00AD27A9">
        <w:rPr>
          <w:rFonts w:ascii="Times New Roman" w:eastAsia="Times New Roman" w:hAnsi="Times New Roman" w:cs="Times New Roman"/>
          <w:lang w:eastAsia="en-CA"/>
        </w:rPr>
        <w:t xml:space="preserve"> to respect, protect and fulfil</w:t>
      </w:r>
      <w:r w:rsidRPr="00C56493">
        <w:rPr>
          <w:rFonts w:ascii="Times New Roman" w:eastAsia="Times New Roman" w:hAnsi="Times New Roman" w:cs="Times New Roman"/>
          <w:lang w:eastAsia="en-CA"/>
        </w:rPr>
        <w:t xml:space="preserve"> the human rights of all women and girls, including </w:t>
      </w:r>
      <w:r w:rsidR="00DF3893" w:rsidRPr="00C56493">
        <w:rPr>
          <w:rFonts w:ascii="Times New Roman" w:eastAsia="Times New Roman" w:hAnsi="Times New Roman" w:cs="Times New Roman"/>
          <w:lang w:eastAsia="en-CA"/>
        </w:rPr>
        <w:t xml:space="preserve">those engaged in unpaid care, working in the informal sector and </w:t>
      </w:r>
      <w:r w:rsidR="002A2ACA" w:rsidRPr="00C56493">
        <w:rPr>
          <w:rFonts w:ascii="Times New Roman" w:eastAsia="Times New Roman" w:hAnsi="Times New Roman" w:cs="Times New Roman"/>
          <w:lang w:eastAsia="en-CA"/>
        </w:rPr>
        <w:t xml:space="preserve">domestic and </w:t>
      </w:r>
      <w:r w:rsidRPr="00C56493">
        <w:rPr>
          <w:rFonts w:ascii="Times New Roman" w:eastAsia="Times New Roman" w:hAnsi="Times New Roman" w:cs="Times New Roman"/>
          <w:lang w:eastAsia="en-CA"/>
        </w:rPr>
        <w:t>migrant workers, to prevent discrimination and violence in the world of work;</w:t>
      </w:r>
      <w:r w:rsidRPr="00C56493">
        <w:rPr>
          <w:rFonts w:ascii="Times New Roman" w:hAnsi="Times New Roman" w:cs="Times New Roman"/>
        </w:rPr>
        <w:t xml:space="preserve"> </w:t>
      </w:r>
      <w:r w:rsidRPr="00C56493">
        <w:rPr>
          <w:rFonts w:ascii="Times New Roman" w:hAnsi="Times New Roman" w:cs="Times New Roman"/>
          <w:color w:val="E36C0A" w:themeColor="accent6" w:themeShade="BF"/>
        </w:rPr>
        <w:t>(OP10 of A/RES/70/130, modified)</w:t>
      </w:r>
      <w:r w:rsidR="001C5941" w:rsidRPr="00C56493">
        <w:rPr>
          <w:rFonts w:ascii="Times New Roman" w:hAnsi="Times New Roman" w:cs="Times New Roman"/>
          <w:color w:val="E36C0A" w:themeColor="accent6" w:themeShade="BF"/>
        </w:rPr>
        <w:br/>
      </w:r>
    </w:p>
    <w:p w14:paraId="50943FAB" w14:textId="575A591C" w:rsidR="00E049F2" w:rsidRPr="00C56493" w:rsidRDefault="001C5941" w:rsidP="001C5941">
      <w:pPr>
        <w:pStyle w:val="ListParagraph"/>
        <w:numPr>
          <w:ilvl w:val="0"/>
          <w:numId w:val="4"/>
        </w:numPr>
        <w:rPr>
          <w:rFonts w:ascii="Times New Roman" w:eastAsia="Times New Roman" w:hAnsi="Times New Roman" w:cs="Times New Roman"/>
          <w:lang w:val="en-US"/>
        </w:rPr>
      </w:pPr>
      <w:r w:rsidRPr="00C56493">
        <w:rPr>
          <w:rFonts w:ascii="Times New Roman" w:hAnsi="Times New Roman" w:cs="Times New Roman"/>
        </w:rPr>
        <w:t>Developing and implementing national criminal justice legislation, policies and programmes that take into account the important role and specifi</w:t>
      </w:r>
      <w:r w:rsidR="004B3CEE" w:rsidRPr="00C56493">
        <w:rPr>
          <w:rFonts w:ascii="Times New Roman" w:hAnsi="Times New Roman" w:cs="Times New Roman"/>
        </w:rPr>
        <w:t xml:space="preserve">c needs of women and girls and </w:t>
      </w:r>
      <w:r w:rsidRPr="00C56493">
        <w:rPr>
          <w:rFonts w:ascii="Times New Roman" w:hAnsi="Times New Roman" w:cs="Times New Roman"/>
        </w:rPr>
        <w:t xml:space="preserve">promoting gender-responsive measures in crime prevention and protection policies; </w:t>
      </w:r>
      <w:r w:rsidRPr="00C56493">
        <w:rPr>
          <w:rFonts w:ascii="Times New Roman" w:hAnsi="Times New Roman" w:cs="Times New Roman"/>
          <w:color w:val="E36C0A" w:themeColor="accent6" w:themeShade="BF"/>
        </w:rPr>
        <w:t>(OP10i of A/HRC/38/5</w:t>
      </w:r>
      <w:r w:rsidR="004B3CEE" w:rsidRPr="00C56493">
        <w:rPr>
          <w:rFonts w:ascii="Times New Roman" w:hAnsi="Times New Roman" w:cs="Times New Roman"/>
          <w:color w:val="E36C0A" w:themeColor="accent6" w:themeShade="BF"/>
        </w:rPr>
        <w:t>, modified</w:t>
      </w:r>
      <w:r w:rsidRPr="00C56493">
        <w:rPr>
          <w:rFonts w:ascii="Times New Roman" w:hAnsi="Times New Roman" w:cs="Times New Roman"/>
          <w:color w:val="E36C0A" w:themeColor="accent6" w:themeShade="BF"/>
        </w:rPr>
        <w:t>)</w:t>
      </w:r>
      <w:r w:rsidRPr="00C56493">
        <w:rPr>
          <w:rFonts w:ascii="Times New Roman" w:hAnsi="Times New Roman" w:cs="Times New Roman"/>
          <w:color w:val="E36C0A" w:themeColor="accent6" w:themeShade="BF"/>
        </w:rPr>
        <w:br/>
      </w:r>
    </w:p>
    <w:p w14:paraId="7DDD7A48" w14:textId="023E6828" w:rsidR="00573B41" w:rsidRPr="00C56493" w:rsidRDefault="00852478" w:rsidP="00573B41">
      <w:pPr>
        <w:rPr>
          <w:rFonts w:ascii="Times New Roman" w:eastAsia="Times New Roman" w:hAnsi="Times New Roman" w:cs="Times New Roman"/>
          <w:color w:val="E36C0A" w:themeColor="accent6" w:themeShade="BF"/>
          <w:lang w:val="en-GB"/>
        </w:rPr>
      </w:pPr>
      <w:r w:rsidRPr="00C56493">
        <w:rPr>
          <w:rFonts w:ascii="Times New Roman" w:eastAsia="Times New Roman" w:hAnsi="Times New Roman" w:cs="Times New Roman"/>
          <w:lang w:val="en-GB"/>
        </w:rPr>
        <w:t>OP10</w:t>
      </w:r>
      <w:r w:rsidR="00573B41" w:rsidRPr="00C56493">
        <w:rPr>
          <w:rFonts w:ascii="Times New Roman" w:eastAsia="Times New Roman" w:hAnsi="Times New Roman" w:cs="Times New Roman"/>
          <w:i/>
          <w:iCs/>
          <w:lang w:val="en-GB"/>
        </w:rPr>
        <w:t xml:space="preserve"> Also calls upon</w:t>
      </w:r>
      <w:r w:rsidR="00573B41" w:rsidRPr="00C56493">
        <w:rPr>
          <w:rFonts w:ascii="Times New Roman" w:eastAsia="Times New Roman" w:hAnsi="Times New Roman" w:cs="Times New Roman"/>
          <w:lang w:val="en-GB"/>
        </w:rPr>
        <w:t xml:space="preserve"> States to take immediate and</w:t>
      </w:r>
      <w:r w:rsidR="00573B41" w:rsidRPr="00C56493">
        <w:rPr>
          <w:rFonts w:ascii="Times New Roman" w:eastAsia="Times New Roman" w:hAnsi="Times New Roman" w:cs="Times New Roman"/>
          <w:bCs/>
          <w:lang w:val="en-GB"/>
        </w:rPr>
        <w:t xml:space="preserve"> </w:t>
      </w:r>
      <w:r w:rsidR="00573B41" w:rsidRPr="00C56493">
        <w:rPr>
          <w:rFonts w:ascii="Times New Roman" w:eastAsia="Times New Roman" w:hAnsi="Times New Roman" w:cs="Times New Roman"/>
          <w:lang w:val="en-GB"/>
        </w:rPr>
        <w:t xml:space="preserve">effective action to respond to </w:t>
      </w:r>
      <w:r w:rsidR="00573B41" w:rsidRPr="00C56493">
        <w:rPr>
          <w:rFonts w:ascii="Times New Roman" w:eastAsia="Times New Roman" w:hAnsi="Times New Roman" w:cs="Times New Roman"/>
          <w:bCs/>
          <w:lang w:val="en-GB"/>
        </w:rPr>
        <w:t>all forms of violence</w:t>
      </w:r>
      <w:r w:rsidR="00573B41" w:rsidRPr="00C56493">
        <w:rPr>
          <w:rFonts w:ascii="Times New Roman" w:eastAsia="Times New Roman" w:hAnsi="Times New Roman" w:cs="Times New Roman"/>
          <w:lang w:val="en-GB"/>
        </w:rPr>
        <w:t xml:space="preserve"> against women and </w:t>
      </w:r>
      <w:r w:rsidR="00EB23C6" w:rsidRPr="00C56493">
        <w:rPr>
          <w:rFonts w:ascii="Times New Roman" w:eastAsia="Times New Roman" w:hAnsi="Times New Roman" w:cs="Times New Roman"/>
          <w:lang w:val="en-GB"/>
        </w:rPr>
        <w:t>girls</w:t>
      </w:r>
      <w:r w:rsidR="00573B41" w:rsidRPr="00C56493">
        <w:rPr>
          <w:rFonts w:ascii="Times New Roman" w:eastAsia="Times New Roman" w:hAnsi="Times New Roman" w:cs="Times New Roman"/>
          <w:lang w:val="en-GB"/>
        </w:rPr>
        <w:t xml:space="preserve">, and to </w:t>
      </w:r>
      <w:r w:rsidR="00462F3F" w:rsidRPr="00C56493">
        <w:rPr>
          <w:rFonts w:ascii="Times New Roman" w:eastAsia="Times New Roman" w:hAnsi="Times New Roman" w:cs="Times New Roman"/>
          <w:lang w:val="en-GB"/>
        </w:rPr>
        <w:t xml:space="preserve">support and </w:t>
      </w:r>
      <w:r w:rsidR="00C56493" w:rsidRPr="00C56493">
        <w:rPr>
          <w:rFonts w:ascii="Times New Roman" w:eastAsia="Times New Roman" w:hAnsi="Times New Roman" w:cs="Times New Roman"/>
          <w:lang w:val="en-GB"/>
        </w:rPr>
        <w:t xml:space="preserve">protect all victims and </w:t>
      </w:r>
      <w:r w:rsidR="00573B41" w:rsidRPr="00C56493">
        <w:rPr>
          <w:rFonts w:ascii="Times New Roman" w:eastAsia="Times New Roman" w:hAnsi="Times New Roman" w:cs="Times New Roman"/>
          <w:lang w:val="en-GB"/>
        </w:rPr>
        <w:t xml:space="preserve">survivors by: </w:t>
      </w:r>
      <w:r w:rsidR="00EB23C6" w:rsidRPr="00C56493">
        <w:rPr>
          <w:rFonts w:ascii="Times New Roman" w:eastAsia="Times New Roman" w:hAnsi="Times New Roman" w:cs="Times New Roman"/>
          <w:color w:val="E36C0A" w:themeColor="accent6" w:themeShade="BF"/>
          <w:lang w:val="en-GB"/>
        </w:rPr>
        <w:t>(OP11</w:t>
      </w:r>
      <w:r w:rsidR="00573B41" w:rsidRPr="00C56493">
        <w:rPr>
          <w:rFonts w:ascii="Times New Roman" w:eastAsia="Times New Roman" w:hAnsi="Times New Roman" w:cs="Times New Roman"/>
          <w:color w:val="E36C0A" w:themeColor="accent6" w:themeShade="BF"/>
          <w:lang w:val="en-GB"/>
        </w:rPr>
        <w:t xml:space="preserve"> of </w:t>
      </w:r>
      <w:r w:rsidR="00EB23C6" w:rsidRPr="00C56493">
        <w:rPr>
          <w:rFonts w:ascii="Times New Roman" w:eastAsia="Times New Roman" w:hAnsi="Times New Roman" w:cs="Times New Roman"/>
          <w:color w:val="E36C0A" w:themeColor="accent6" w:themeShade="BF"/>
          <w:lang w:val="en-GB"/>
        </w:rPr>
        <w:t>A/HRC/RES/38/5</w:t>
      </w:r>
      <w:r w:rsidR="00573B41" w:rsidRPr="00C56493">
        <w:rPr>
          <w:rFonts w:ascii="Times New Roman" w:eastAsia="Times New Roman" w:hAnsi="Times New Roman" w:cs="Times New Roman"/>
          <w:color w:val="E36C0A" w:themeColor="accent6" w:themeShade="BF"/>
          <w:lang w:val="en-GB"/>
        </w:rPr>
        <w:t>)</w:t>
      </w:r>
    </w:p>
    <w:p w14:paraId="34A908BA" w14:textId="2CC59B3F" w:rsidR="00573B41" w:rsidRPr="00C56493" w:rsidRDefault="00A6595F" w:rsidP="00A6595F">
      <w:pPr>
        <w:pStyle w:val="ListParagraph"/>
        <w:numPr>
          <w:ilvl w:val="0"/>
          <w:numId w:val="5"/>
        </w:numPr>
        <w:rPr>
          <w:rFonts w:ascii="Times New Roman" w:eastAsia="Times New Roman" w:hAnsi="Times New Roman" w:cs="Times New Roman"/>
          <w:color w:val="ED7C31"/>
          <w:lang w:val="en-GB"/>
        </w:rPr>
      </w:pPr>
      <w:r w:rsidRPr="00C56493">
        <w:rPr>
          <w:rFonts w:ascii="Times New Roman" w:eastAsia="Times New Roman" w:hAnsi="Times New Roman" w:cs="Times New Roman"/>
          <w:lang w:val="en-GB"/>
        </w:rPr>
        <w:t>H</w:t>
      </w:r>
      <w:r w:rsidR="00573B41" w:rsidRPr="00C56493">
        <w:rPr>
          <w:rFonts w:ascii="Times New Roman" w:eastAsia="Times New Roman" w:hAnsi="Times New Roman" w:cs="Times New Roman"/>
          <w:lang w:val="en-GB"/>
        </w:rPr>
        <w:t>olding perpetrators to account</w:t>
      </w:r>
      <w:r w:rsidRPr="00C56493">
        <w:rPr>
          <w:rFonts w:ascii="Times New Roman" w:eastAsia="Times New Roman" w:hAnsi="Times New Roman" w:cs="Times New Roman"/>
          <w:lang w:val="en-GB"/>
        </w:rPr>
        <w:t xml:space="preserve"> and </w:t>
      </w:r>
      <w:r w:rsidR="00B230F3" w:rsidRPr="00C56493">
        <w:rPr>
          <w:rFonts w:ascii="Times New Roman" w:eastAsia="Times New Roman" w:hAnsi="Times New Roman" w:cs="Times New Roman"/>
          <w:lang w:val="en-GB"/>
        </w:rPr>
        <w:t xml:space="preserve">eliminating </w:t>
      </w:r>
      <w:r w:rsidRPr="00C56493">
        <w:rPr>
          <w:rFonts w:ascii="Times New Roman" w:eastAsia="Times New Roman" w:hAnsi="Times New Roman" w:cs="Times New Roman"/>
          <w:lang w:val="en-GB"/>
        </w:rPr>
        <w:t>impunity</w:t>
      </w:r>
      <w:r w:rsidR="00573B41" w:rsidRPr="00C56493">
        <w:rPr>
          <w:rFonts w:ascii="Times New Roman" w:eastAsia="Times New Roman" w:hAnsi="Times New Roman" w:cs="Times New Roman"/>
          <w:lang w:val="en-GB"/>
        </w:rPr>
        <w:t xml:space="preserve"> for all forms of </w:t>
      </w:r>
      <w:r w:rsidR="00457305" w:rsidRPr="00C56493">
        <w:rPr>
          <w:rFonts w:ascii="Times New Roman" w:eastAsia="Times New Roman" w:hAnsi="Times New Roman" w:cs="Times New Roman"/>
          <w:lang w:val="en-GB"/>
        </w:rPr>
        <w:t xml:space="preserve">violence </w:t>
      </w:r>
      <w:r w:rsidR="00573B41" w:rsidRPr="00C56493">
        <w:rPr>
          <w:rFonts w:ascii="Times New Roman" w:eastAsia="Times New Roman" w:hAnsi="Times New Roman" w:cs="Times New Roman"/>
          <w:lang w:val="en-GB"/>
        </w:rPr>
        <w:t>against women and girls</w:t>
      </w:r>
      <w:r w:rsidR="00573B41" w:rsidRPr="00C56493">
        <w:rPr>
          <w:rFonts w:ascii="Times New Roman" w:eastAsia="Times New Roman" w:hAnsi="Times New Roman" w:cs="Times New Roman"/>
          <w:color w:val="243F60" w:themeColor="accent1" w:themeShade="7F"/>
          <w:lang w:val="en-GB"/>
        </w:rPr>
        <w:t xml:space="preserve">; </w:t>
      </w:r>
      <w:r w:rsidRPr="00C56493">
        <w:rPr>
          <w:rFonts w:ascii="Times New Roman" w:eastAsia="Times New Roman" w:hAnsi="Times New Roman" w:cs="Times New Roman"/>
          <w:color w:val="ED7C31"/>
          <w:lang w:val="en-GB"/>
        </w:rPr>
        <w:t>(OP11a</w:t>
      </w:r>
      <w:r w:rsidR="00573B41" w:rsidRPr="00C56493">
        <w:rPr>
          <w:rFonts w:ascii="Times New Roman" w:eastAsia="Times New Roman" w:hAnsi="Times New Roman" w:cs="Times New Roman"/>
          <w:color w:val="ED7C31"/>
          <w:lang w:val="en-GB"/>
        </w:rPr>
        <w:t xml:space="preserve"> of </w:t>
      </w:r>
      <w:r w:rsidRPr="00C56493">
        <w:rPr>
          <w:rFonts w:ascii="Times New Roman" w:eastAsia="Times New Roman" w:hAnsi="Times New Roman" w:cs="Times New Roman"/>
          <w:color w:val="ED7C31"/>
          <w:lang w:val="en-GB"/>
        </w:rPr>
        <w:t>A/</w:t>
      </w:r>
      <w:r w:rsidR="00573B41" w:rsidRPr="00C56493">
        <w:rPr>
          <w:rFonts w:ascii="Times New Roman" w:eastAsia="Times New Roman" w:hAnsi="Times New Roman" w:cs="Times New Roman"/>
          <w:color w:val="ED7C31"/>
          <w:lang w:val="en-GB"/>
        </w:rPr>
        <w:t>HRC/</w:t>
      </w:r>
      <w:r w:rsidRPr="00C56493">
        <w:rPr>
          <w:rFonts w:ascii="Times New Roman" w:eastAsia="Times New Roman" w:hAnsi="Times New Roman" w:cs="Times New Roman"/>
          <w:color w:val="ED7C31"/>
          <w:lang w:val="en-GB"/>
        </w:rPr>
        <w:t>38/5</w:t>
      </w:r>
      <w:r w:rsidR="00573B41" w:rsidRPr="00C56493">
        <w:rPr>
          <w:rFonts w:ascii="Times New Roman" w:eastAsia="Times New Roman" w:hAnsi="Times New Roman" w:cs="Times New Roman"/>
          <w:color w:val="ED7C31"/>
          <w:lang w:val="en-GB"/>
        </w:rPr>
        <w:t>)</w:t>
      </w:r>
      <w:r w:rsidRPr="00C56493">
        <w:rPr>
          <w:rFonts w:ascii="Times New Roman" w:eastAsia="Times New Roman" w:hAnsi="Times New Roman" w:cs="Times New Roman"/>
          <w:color w:val="ED7C31"/>
          <w:lang w:val="en-GB"/>
        </w:rPr>
        <w:br/>
      </w:r>
    </w:p>
    <w:p w14:paraId="255C18A7" w14:textId="6922F4B2" w:rsidR="00A6595F" w:rsidRPr="00C56493" w:rsidRDefault="00F73227" w:rsidP="00172CCF">
      <w:pPr>
        <w:pStyle w:val="ListParagraph"/>
        <w:numPr>
          <w:ilvl w:val="0"/>
          <w:numId w:val="5"/>
        </w:numPr>
        <w:rPr>
          <w:rFonts w:ascii="Times New Roman" w:eastAsia="Times New Roman" w:hAnsi="Times New Roman" w:cs="Times New Roman"/>
          <w:lang w:val="en-GB"/>
        </w:rPr>
      </w:pPr>
      <w:r w:rsidRPr="00C56493">
        <w:rPr>
          <w:rFonts w:ascii="Times New Roman" w:hAnsi="Times New Roman" w:cs="Times New Roman"/>
        </w:rPr>
        <w:t xml:space="preserve">Ensuring that legislation allows for the timely and effective investigation, prosecution, sanction and redress of violence against women and girls; </w:t>
      </w:r>
      <w:r w:rsidRPr="00C56493">
        <w:rPr>
          <w:rFonts w:ascii="Times New Roman" w:hAnsi="Times New Roman" w:cs="Times New Roman"/>
          <w:color w:val="E36C0A" w:themeColor="accent6" w:themeShade="BF"/>
        </w:rPr>
        <w:t>(OP11b of A/HRC/38/5)</w:t>
      </w:r>
      <w:r w:rsidRPr="00C56493">
        <w:rPr>
          <w:rFonts w:ascii="Times New Roman" w:hAnsi="Times New Roman" w:cs="Times New Roman"/>
          <w:color w:val="E36C0A" w:themeColor="accent6" w:themeShade="BF"/>
        </w:rPr>
        <w:br/>
      </w:r>
    </w:p>
    <w:p w14:paraId="1DD76284" w14:textId="27DA372C" w:rsidR="00F73227" w:rsidRPr="00C56493" w:rsidRDefault="00F85881" w:rsidP="00A6595F">
      <w:pPr>
        <w:pStyle w:val="ListParagraph"/>
        <w:numPr>
          <w:ilvl w:val="0"/>
          <w:numId w:val="5"/>
        </w:numPr>
        <w:rPr>
          <w:rFonts w:ascii="Times New Roman" w:eastAsia="Times New Roman" w:hAnsi="Times New Roman" w:cs="Times New Roman"/>
          <w:lang w:val="en-GB"/>
        </w:rPr>
      </w:pPr>
      <w:r w:rsidRPr="00C56493">
        <w:rPr>
          <w:rFonts w:ascii="Times New Roman" w:hAnsi="Times New Roman" w:cs="Times New Roman"/>
        </w:rPr>
        <w:t>Publicly condemning all forms of violence against women and girls</w:t>
      </w:r>
      <w:r w:rsidR="00C703DE">
        <w:rPr>
          <w:rFonts w:ascii="Times New Roman" w:hAnsi="Times New Roman" w:cs="Times New Roman"/>
        </w:rPr>
        <w:t>, including</w:t>
      </w:r>
      <w:r w:rsidRPr="00C56493">
        <w:rPr>
          <w:rFonts w:ascii="Times New Roman" w:hAnsi="Times New Roman" w:cs="Times New Roman"/>
        </w:rPr>
        <w:t xml:space="preserve"> through media and information campaigns; </w:t>
      </w:r>
      <w:r w:rsidRPr="00C56493">
        <w:rPr>
          <w:rFonts w:ascii="Times New Roman" w:hAnsi="Times New Roman" w:cs="Times New Roman"/>
          <w:color w:val="E36C0A" w:themeColor="accent6" w:themeShade="BF"/>
        </w:rPr>
        <w:t>(OP11c of A/HRC/RES/38/5)</w:t>
      </w:r>
      <w:r w:rsidRPr="00C56493">
        <w:rPr>
          <w:rFonts w:ascii="Times New Roman" w:hAnsi="Times New Roman" w:cs="Times New Roman"/>
          <w:color w:val="E36C0A" w:themeColor="accent6" w:themeShade="BF"/>
        </w:rPr>
        <w:br/>
      </w:r>
    </w:p>
    <w:p w14:paraId="129BBE22" w14:textId="67DC7EF5" w:rsidR="00415BBB" w:rsidRPr="00C56493" w:rsidRDefault="00DC3044" w:rsidP="00B06090">
      <w:pPr>
        <w:pStyle w:val="ListParagraph"/>
        <w:numPr>
          <w:ilvl w:val="0"/>
          <w:numId w:val="5"/>
        </w:numPr>
        <w:rPr>
          <w:rFonts w:ascii="Times New Roman" w:hAnsi="Times New Roman" w:cs="Times New Roman"/>
          <w:lang w:val="en-GB"/>
        </w:rPr>
      </w:pPr>
      <w:r w:rsidRPr="00C56493">
        <w:rPr>
          <w:rFonts w:ascii="Times New Roman" w:hAnsi="Times New Roman" w:cs="Times New Roman"/>
        </w:rPr>
        <w:t xml:space="preserve">Taking measures to ensure that all workplaces are free from violence against women and girls, including through regulatory and oversight frameworks and reforms, </w:t>
      </w:r>
      <w:r w:rsidR="00B06090" w:rsidRPr="00C56493">
        <w:rPr>
          <w:rFonts w:ascii="Times New Roman" w:hAnsi="Times New Roman" w:cs="Times New Roman"/>
        </w:rPr>
        <w:t xml:space="preserve">independent review mechanisms, </w:t>
      </w:r>
      <w:r w:rsidR="0086388E">
        <w:rPr>
          <w:rFonts w:ascii="Times New Roman" w:hAnsi="Times New Roman" w:cs="Times New Roman"/>
        </w:rPr>
        <w:t>confidential</w:t>
      </w:r>
      <w:r w:rsidR="000B6359">
        <w:rPr>
          <w:rFonts w:ascii="Times New Roman" w:hAnsi="Times New Roman" w:cs="Times New Roman"/>
        </w:rPr>
        <w:t xml:space="preserve"> reporting </w:t>
      </w:r>
      <w:r w:rsidR="0086388E">
        <w:rPr>
          <w:rFonts w:ascii="Times New Roman" w:hAnsi="Times New Roman" w:cs="Times New Roman"/>
        </w:rPr>
        <w:t>mechanisms and processes</w:t>
      </w:r>
      <w:r w:rsidR="000B6359">
        <w:rPr>
          <w:rFonts w:ascii="Times New Roman" w:hAnsi="Times New Roman" w:cs="Times New Roman"/>
        </w:rPr>
        <w:t xml:space="preserve">, </w:t>
      </w:r>
      <w:r w:rsidRPr="00C56493">
        <w:rPr>
          <w:rFonts w:ascii="Times New Roman" w:hAnsi="Times New Roman" w:cs="Times New Roman"/>
        </w:rPr>
        <w:t xml:space="preserve">collective agreements and codes of conduct, including appropriate disciplinary measures, protocols and procedures, and referral of cases of violence to health </w:t>
      </w:r>
      <w:r w:rsidR="00A67FCE">
        <w:rPr>
          <w:rFonts w:ascii="Times New Roman" w:hAnsi="Times New Roman" w:cs="Times New Roman"/>
        </w:rPr>
        <w:t xml:space="preserve">and psychosocial </w:t>
      </w:r>
      <w:r w:rsidRPr="00C56493">
        <w:rPr>
          <w:rFonts w:ascii="Times New Roman" w:hAnsi="Times New Roman" w:cs="Times New Roman"/>
        </w:rPr>
        <w:t>services</w:t>
      </w:r>
      <w:r w:rsidRPr="00C703DE">
        <w:rPr>
          <w:rFonts w:ascii="Times New Roman" w:hAnsi="Times New Roman" w:cs="Times New Roman"/>
        </w:rPr>
        <w:t xml:space="preserve"> for</w:t>
      </w:r>
      <w:r w:rsidRPr="00C56493">
        <w:rPr>
          <w:rFonts w:ascii="Times New Roman" w:hAnsi="Times New Roman" w:cs="Times New Roman"/>
        </w:rPr>
        <w:t xml:space="preserve"> treatment and to </w:t>
      </w:r>
      <w:r w:rsidRPr="00C56493">
        <w:rPr>
          <w:rFonts w:ascii="Times New Roman" w:hAnsi="Times New Roman" w:cs="Times New Roman"/>
        </w:rPr>
        <w:lastRenderedPageBreak/>
        <w:t>police for investigation, as well as through awareness-raising and capacity-building</w:t>
      </w:r>
      <w:r w:rsidR="000B6359" w:rsidRPr="000649C7">
        <w:rPr>
          <w:rFonts w:ascii="Times New Roman" w:hAnsi="Times New Roman" w:cs="Times New Roman"/>
        </w:rPr>
        <w:t xml:space="preserve"> </w:t>
      </w:r>
      <w:r w:rsidR="000B6359">
        <w:rPr>
          <w:rFonts w:ascii="Times New Roman" w:hAnsi="Times New Roman" w:cs="Times New Roman"/>
        </w:rPr>
        <w:t xml:space="preserve">in the broader public as well as in the </w:t>
      </w:r>
      <w:r w:rsidR="00C266C7">
        <w:rPr>
          <w:rFonts w:ascii="Times New Roman" w:hAnsi="Times New Roman" w:cs="Times New Roman"/>
        </w:rPr>
        <w:t>world of work</w:t>
      </w:r>
      <w:r w:rsidRPr="00C56493">
        <w:rPr>
          <w:rFonts w:ascii="Times New Roman" w:hAnsi="Times New Roman" w:cs="Times New Roman"/>
        </w:rPr>
        <w:t xml:space="preserve">, in collaboration with employers, unions and workers; </w:t>
      </w:r>
      <w:r w:rsidRPr="00C56493">
        <w:rPr>
          <w:rFonts w:ascii="Times New Roman" w:hAnsi="Times New Roman" w:cs="Times New Roman"/>
          <w:color w:val="E36C0A" w:themeColor="accent6" w:themeShade="BF"/>
        </w:rPr>
        <w:t>(OP8i of A/RES/73/148</w:t>
      </w:r>
      <w:r w:rsidR="00B06090" w:rsidRPr="00C56493">
        <w:rPr>
          <w:rFonts w:ascii="Times New Roman" w:hAnsi="Times New Roman" w:cs="Times New Roman"/>
          <w:color w:val="E36C0A" w:themeColor="accent6" w:themeShade="BF"/>
        </w:rPr>
        <w:t>, modified</w:t>
      </w:r>
      <w:r w:rsidRPr="00C56493">
        <w:rPr>
          <w:rFonts w:ascii="Times New Roman" w:hAnsi="Times New Roman" w:cs="Times New Roman"/>
          <w:color w:val="E36C0A" w:themeColor="accent6" w:themeShade="BF"/>
        </w:rPr>
        <w:t>)</w:t>
      </w:r>
      <w:r w:rsidR="00415BBB" w:rsidRPr="00C56493">
        <w:rPr>
          <w:rFonts w:ascii="Times New Roman" w:hAnsi="Times New Roman" w:cs="Times New Roman"/>
          <w:color w:val="E36C0A" w:themeColor="accent6" w:themeShade="BF"/>
        </w:rPr>
        <w:br/>
      </w:r>
    </w:p>
    <w:p w14:paraId="370EAF4A" w14:textId="12A78285" w:rsidR="00330738" w:rsidRPr="00C56493" w:rsidRDefault="00415BBB" w:rsidP="00EF3F4C">
      <w:pPr>
        <w:pStyle w:val="ListParagraph"/>
        <w:numPr>
          <w:ilvl w:val="0"/>
          <w:numId w:val="5"/>
        </w:numPr>
        <w:rPr>
          <w:rFonts w:ascii="Times New Roman" w:eastAsia="Times New Roman" w:hAnsi="Times New Roman" w:cs="Times New Roman"/>
          <w:lang w:val="en-GB"/>
        </w:rPr>
      </w:pPr>
      <w:r w:rsidRPr="00C56493">
        <w:rPr>
          <w:rFonts w:ascii="Times New Roman" w:hAnsi="Times New Roman" w:cs="Times New Roman"/>
        </w:rPr>
        <w:t xml:space="preserve">Promoting and protecting sexual and reproductive health and rights, including for victims and survivors of sexual and gender-based violence in the world of work, by developing and enforcing policies and legal frameworks, and strengthening health systems that make quality comprehensive sexual and reproductive health information, education and services universally accessible and available, including, inter alia, emergency contraception and obstetric care, post-exposure prophylaxis for HIV infection and safe and legal abortion; </w:t>
      </w:r>
      <w:r w:rsidRPr="00C56493">
        <w:rPr>
          <w:rFonts w:ascii="Times New Roman" w:hAnsi="Times New Roman" w:cs="Times New Roman"/>
          <w:color w:val="E36C0A" w:themeColor="accent6" w:themeShade="BF"/>
        </w:rPr>
        <w:t>(OP11d of A/HRC/RES/38/5, modified)</w:t>
      </w:r>
    </w:p>
    <w:p w14:paraId="3F46F38B" w14:textId="77777777" w:rsidR="00330738" w:rsidRPr="00C56493" w:rsidRDefault="00330738" w:rsidP="00330738">
      <w:pPr>
        <w:pStyle w:val="ListParagraph"/>
        <w:ind w:left="1080"/>
        <w:rPr>
          <w:rFonts w:ascii="Times New Roman" w:eastAsia="Times New Roman" w:hAnsi="Times New Roman" w:cs="Times New Roman"/>
          <w:lang w:val="en-GB"/>
        </w:rPr>
      </w:pPr>
    </w:p>
    <w:p w14:paraId="0BEF1707" w14:textId="020225A5" w:rsidR="006C531D" w:rsidRPr="00C56493" w:rsidRDefault="00330738" w:rsidP="006C531D">
      <w:pPr>
        <w:pStyle w:val="ListParagraph"/>
        <w:numPr>
          <w:ilvl w:val="0"/>
          <w:numId w:val="5"/>
        </w:numPr>
        <w:rPr>
          <w:rFonts w:ascii="Times New Roman" w:hAnsi="Times New Roman" w:cs="Times New Roman"/>
        </w:rPr>
      </w:pPr>
      <w:r w:rsidRPr="00C56493">
        <w:rPr>
          <w:rFonts w:ascii="Times New Roman" w:hAnsi="Times New Roman" w:cs="Times New Roman"/>
        </w:rPr>
        <w:t>Providing victims and survivors of violence in the world of work with effective remedies and relevant, comprehensive and victim</w:t>
      </w:r>
      <w:r w:rsidR="00DA46C8">
        <w:rPr>
          <w:rFonts w:ascii="Times New Roman" w:hAnsi="Times New Roman" w:cs="Times New Roman"/>
        </w:rPr>
        <w:t>/</w:t>
      </w:r>
      <w:r w:rsidR="001A093F">
        <w:rPr>
          <w:rFonts w:ascii="Times New Roman" w:hAnsi="Times New Roman" w:cs="Times New Roman"/>
        </w:rPr>
        <w:t>survivor-</w:t>
      </w:r>
      <w:r w:rsidRPr="00C56493">
        <w:rPr>
          <w:rFonts w:ascii="Times New Roman" w:hAnsi="Times New Roman" w:cs="Times New Roman"/>
        </w:rPr>
        <w:t xml:space="preserve">centred legal protection in a gender-responsive manner, including protection of victims, survivors, witnesses and whistleblowers from reprisals for reporting violence in the world of work; </w:t>
      </w:r>
      <w:r w:rsidRPr="00C56493">
        <w:rPr>
          <w:rFonts w:ascii="Times New Roman" w:hAnsi="Times New Roman" w:cs="Times New Roman"/>
          <w:color w:val="E36C0A" w:themeColor="accent6" w:themeShade="BF"/>
        </w:rPr>
        <w:t>(OP11c of A/HRC/RES/38/5 + OP9a of A/RES/73/148, modified)</w:t>
      </w:r>
    </w:p>
    <w:p w14:paraId="0579DDE8" w14:textId="77777777" w:rsidR="006C531D" w:rsidRPr="00C56493" w:rsidRDefault="006C531D" w:rsidP="00331FB4">
      <w:pPr>
        <w:pStyle w:val="ListParagraph"/>
        <w:rPr>
          <w:rFonts w:ascii="Times New Roman" w:hAnsi="Times New Roman" w:cs="Times New Roman"/>
          <w:color w:val="E36C0A" w:themeColor="accent6" w:themeShade="BF"/>
        </w:rPr>
      </w:pPr>
    </w:p>
    <w:p w14:paraId="3F08A782" w14:textId="465429D8" w:rsidR="00C84059" w:rsidRPr="00C56493" w:rsidRDefault="006C531D" w:rsidP="00304EF9">
      <w:pPr>
        <w:pStyle w:val="ListParagraph"/>
        <w:numPr>
          <w:ilvl w:val="0"/>
          <w:numId w:val="5"/>
        </w:numPr>
        <w:rPr>
          <w:rFonts w:ascii="Times New Roman" w:hAnsi="Times New Roman" w:cs="Times New Roman"/>
        </w:rPr>
      </w:pPr>
      <w:r w:rsidRPr="00C56493">
        <w:rPr>
          <w:rFonts w:ascii="Times New Roman" w:hAnsi="Times New Roman" w:cs="Times New Roman"/>
        </w:rPr>
        <w:t>Encouraging the development and establishment of counselling and rehabilitative services in order to bring changes in the attitudes and behaviour</w:t>
      </w:r>
      <w:r w:rsidR="00FB58C1">
        <w:rPr>
          <w:rFonts w:ascii="Times New Roman" w:hAnsi="Times New Roman" w:cs="Times New Roman"/>
        </w:rPr>
        <w:t>s</w:t>
      </w:r>
      <w:r w:rsidRPr="00C56493">
        <w:rPr>
          <w:rFonts w:ascii="Times New Roman" w:hAnsi="Times New Roman" w:cs="Times New Roman"/>
        </w:rPr>
        <w:t xml:space="preserve"> of perpetrators of violence against women and girls</w:t>
      </w:r>
      <w:r w:rsidR="00304EF9" w:rsidRPr="00C56493">
        <w:rPr>
          <w:rFonts w:ascii="Times New Roman" w:hAnsi="Times New Roman" w:cs="Times New Roman"/>
        </w:rPr>
        <w:t>,</w:t>
      </w:r>
      <w:r w:rsidRPr="00C56493">
        <w:rPr>
          <w:rFonts w:ascii="Times New Roman" w:hAnsi="Times New Roman" w:cs="Times New Roman"/>
        </w:rPr>
        <w:t xml:space="preserve"> and </w:t>
      </w:r>
      <w:r w:rsidR="00304EF9" w:rsidRPr="00C56493">
        <w:rPr>
          <w:rFonts w:ascii="Times New Roman" w:hAnsi="Times New Roman" w:cs="Times New Roman"/>
        </w:rPr>
        <w:t xml:space="preserve">promoting research </w:t>
      </w:r>
      <w:r w:rsidR="005F0A6D" w:rsidRPr="00C56493">
        <w:rPr>
          <w:rFonts w:ascii="Times New Roman" w:hAnsi="Times New Roman" w:cs="Times New Roman"/>
        </w:rPr>
        <w:t>on</w:t>
      </w:r>
      <w:r w:rsidR="00304EF9" w:rsidRPr="00C56493">
        <w:rPr>
          <w:rFonts w:ascii="Times New Roman" w:hAnsi="Times New Roman" w:cs="Times New Roman"/>
        </w:rPr>
        <w:t xml:space="preserve"> counselling and rehabilitation </w:t>
      </w:r>
      <w:r w:rsidR="005F0A6D" w:rsidRPr="00C56493">
        <w:rPr>
          <w:rFonts w:ascii="Times New Roman" w:hAnsi="Times New Roman" w:cs="Times New Roman"/>
        </w:rPr>
        <w:t xml:space="preserve">efforts </w:t>
      </w:r>
      <w:r w:rsidR="00304EF9" w:rsidRPr="00C56493">
        <w:rPr>
          <w:rFonts w:ascii="Times New Roman" w:hAnsi="Times New Roman" w:cs="Times New Roman"/>
        </w:rPr>
        <w:t>so as to prevent the recurrence of such violence</w:t>
      </w:r>
      <w:r w:rsidRPr="00C56493">
        <w:rPr>
          <w:rFonts w:ascii="Times New Roman" w:hAnsi="Times New Roman" w:cs="Times New Roman"/>
        </w:rPr>
        <w:t xml:space="preserve">; </w:t>
      </w:r>
      <w:r w:rsidRPr="00C56493">
        <w:rPr>
          <w:rFonts w:ascii="Times New Roman" w:hAnsi="Times New Roman" w:cs="Times New Roman"/>
          <w:color w:val="E36C0A" w:themeColor="accent6" w:themeShade="BF"/>
        </w:rPr>
        <w:t>(OP10e of A/HRC/RES/35/10, modified)</w:t>
      </w:r>
      <w:r w:rsidR="00DC3044" w:rsidRPr="00C56493">
        <w:rPr>
          <w:rFonts w:ascii="Times New Roman" w:hAnsi="Times New Roman" w:cs="Times New Roman"/>
          <w:color w:val="E36C0A" w:themeColor="accent6" w:themeShade="BF"/>
        </w:rPr>
        <w:br/>
      </w:r>
    </w:p>
    <w:p w14:paraId="2D55FF4E" w14:textId="5C158399" w:rsidR="00DC3044" w:rsidRPr="00C56493" w:rsidRDefault="00DA64BD" w:rsidP="00535D1A">
      <w:pPr>
        <w:pStyle w:val="ListParagraph"/>
        <w:numPr>
          <w:ilvl w:val="0"/>
          <w:numId w:val="5"/>
        </w:numPr>
        <w:rPr>
          <w:rFonts w:ascii="Times New Roman" w:eastAsia="Times New Roman" w:hAnsi="Times New Roman" w:cs="Times New Roman"/>
          <w:lang w:val="en-GB"/>
        </w:rPr>
      </w:pPr>
      <w:r w:rsidRPr="00C56493">
        <w:rPr>
          <w:rFonts w:ascii="Times New Roman" w:hAnsi="Times New Roman" w:cs="Times New Roman"/>
        </w:rPr>
        <w:t xml:space="preserve">Urging employers to ensure that all perpetrators of violence against women and girls in the world of work are held accountable and to provide access to </w:t>
      </w:r>
      <w:r w:rsidR="00343690" w:rsidRPr="00C56493">
        <w:rPr>
          <w:rFonts w:ascii="Times New Roman" w:hAnsi="Times New Roman" w:cs="Times New Roman"/>
        </w:rPr>
        <w:t xml:space="preserve">effective </w:t>
      </w:r>
      <w:r w:rsidRPr="00C56493">
        <w:rPr>
          <w:rFonts w:ascii="Times New Roman" w:hAnsi="Times New Roman" w:cs="Times New Roman"/>
        </w:rPr>
        <w:t xml:space="preserve">remedies </w:t>
      </w:r>
      <w:r w:rsidR="00651179" w:rsidRPr="00C56493">
        <w:rPr>
          <w:rFonts w:ascii="Times New Roman" w:hAnsi="Times New Roman" w:cs="Times New Roman"/>
        </w:rPr>
        <w:t>for victims and survivors</w:t>
      </w:r>
      <w:r w:rsidR="00535D1A" w:rsidRPr="00C56493">
        <w:rPr>
          <w:rFonts w:ascii="Times New Roman" w:hAnsi="Times New Roman" w:cs="Times New Roman"/>
        </w:rPr>
        <w:t>, including relief support and medical, psychological and other counselling services</w:t>
      </w:r>
      <w:r w:rsidR="003D14D9" w:rsidRPr="00C56493">
        <w:rPr>
          <w:rFonts w:ascii="Times New Roman" w:hAnsi="Times New Roman" w:cs="Times New Roman"/>
        </w:rPr>
        <w:t>;</w:t>
      </w:r>
      <w:r w:rsidRPr="00C56493">
        <w:rPr>
          <w:rFonts w:ascii="Times New Roman" w:hAnsi="Times New Roman" w:cs="Times New Roman"/>
        </w:rPr>
        <w:t xml:space="preserve"> </w:t>
      </w:r>
      <w:r w:rsidRPr="00C56493">
        <w:rPr>
          <w:rFonts w:ascii="Times New Roman" w:hAnsi="Times New Roman" w:cs="Times New Roman"/>
          <w:color w:val="E36C0A" w:themeColor="accent6" w:themeShade="BF"/>
        </w:rPr>
        <w:t>(</w:t>
      </w:r>
      <w:r w:rsidR="003D14D9" w:rsidRPr="00C56493">
        <w:rPr>
          <w:rFonts w:ascii="Times New Roman" w:hAnsi="Times New Roman" w:cs="Times New Roman"/>
          <w:color w:val="E36C0A" w:themeColor="accent6" w:themeShade="BF"/>
        </w:rPr>
        <w:t xml:space="preserve">PP15 of </w:t>
      </w:r>
      <w:r w:rsidR="003D14D9" w:rsidRPr="00C56493">
        <w:rPr>
          <w:rFonts w:ascii="Times New Roman" w:hAnsi="Times New Roman" w:cs="Times New Roman"/>
          <w:bCs/>
          <w:color w:val="E36C0A" w:themeColor="accent6" w:themeShade="BF"/>
        </w:rPr>
        <w:t>E/CN.6/2017/L.4, modified</w:t>
      </w:r>
      <w:r w:rsidRPr="00C56493">
        <w:rPr>
          <w:rFonts w:ascii="Times New Roman" w:hAnsi="Times New Roman" w:cs="Times New Roman"/>
          <w:color w:val="E36C0A" w:themeColor="accent6" w:themeShade="BF"/>
        </w:rPr>
        <w:t>)</w:t>
      </w:r>
      <w:r w:rsidR="003D14D9" w:rsidRPr="00C56493">
        <w:rPr>
          <w:rFonts w:ascii="Times New Roman" w:hAnsi="Times New Roman" w:cs="Times New Roman"/>
          <w:color w:val="E36C0A" w:themeColor="accent6" w:themeShade="BF"/>
        </w:rPr>
        <w:br/>
      </w:r>
    </w:p>
    <w:p w14:paraId="2F234C9B" w14:textId="27751036" w:rsidR="006B44E1" w:rsidRPr="00C56493" w:rsidRDefault="006B44E1" w:rsidP="00B06090">
      <w:pPr>
        <w:pStyle w:val="ListParagraph"/>
        <w:numPr>
          <w:ilvl w:val="0"/>
          <w:numId w:val="5"/>
        </w:numPr>
        <w:rPr>
          <w:rFonts w:ascii="Times New Roman" w:hAnsi="Times New Roman" w:cs="Times New Roman"/>
          <w:color w:val="FF0000"/>
        </w:rPr>
      </w:pPr>
      <w:r w:rsidRPr="00C56493">
        <w:rPr>
          <w:rFonts w:ascii="Times New Roman" w:hAnsi="Times New Roman" w:cs="Times New Roman"/>
        </w:rPr>
        <w:t xml:space="preserve">Encouraging business enterprises, in the effective implementation of the Guiding Principles on Business and Human Rights, to create </w:t>
      </w:r>
      <w:r w:rsidR="003F38E2">
        <w:rPr>
          <w:rFonts w:ascii="Times New Roman" w:hAnsi="Times New Roman" w:cs="Times New Roman"/>
        </w:rPr>
        <w:t>gender-</w:t>
      </w:r>
      <w:r w:rsidR="002F612D" w:rsidRPr="00C56493">
        <w:rPr>
          <w:rFonts w:ascii="Times New Roman" w:hAnsi="Times New Roman" w:cs="Times New Roman"/>
        </w:rPr>
        <w:t xml:space="preserve">responsive policies, </w:t>
      </w:r>
      <w:r w:rsidRPr="00C56493">
        <w:rPr>
          <w:rFonts w:ascii="Times New Roman" w:hAnsi="Times New Roman" w:cs="Times New Roman"/>
        </w:rPr>
        <w:t xml:space="preserve">transparent and effective processes </w:t>
      </w:r>
      <w:r w:rsidR="00B06090" w:rsidRPr="00C56493">
        <w:rPr>
          <w:rFonts w:ascii="Times New Roman" w:hAnsi="Times New Roman" w:cs="Times New Roman"/>
        </w:rPr>
        <w:t xml:space="preserve">and independent mechanisms </w:t>
      </w:r>
      <w:r w:rsidRPr="00C56493">
        <w:rPr>
          <w:rFonts w:ascii="Times New Roman" w:hAnsi="Times New Roman" w:cs="Times New Roman"/>
        </w:rPr>
        <w:t>for reportin</w:t>
      </w:r>
      <w:r w:rsidR="00651179" w:rsidRPr="00C56493">
        <w:rPr>
          <w:rFonts w:ascii="Times New Roman" w:hAnsi="Times New Roman" w:cs="Times New Roman"/>
        </w:rPr>
        <w:t>g violence in the world of work, including protecti</w:t>
      </w:r>
      <w:r w:rsidR="0065798A" w:rsidRPr="00C56493">
        <w:rPr>
          <w:rFonts w:ascii="Times New Roman" w:hAnsi="Times New Roman" w:cs="Times New Roman"/>
        </w:rPr>
        <w:t>on of</w:t>
      </w:r>
      <w:r w:rsidR="00651179" w:rsidRPr="00C56493">
        <w:rPr>
          <w:rFonts w:ascii="Times New Roman" w:hAnsi="Times New Roman" w:cs="Times New Roman"/>
        </w:rPr>
        <w:t xml:space="preserve"> victims, survivors, witnesses and whistleblowers from reprisals</w:t>
      </w:r>
      <w:r w:rsidRPr="00C56493">
        <w:rPr>
          <w:rFonts w:ascii="Times New Roman" w:hAnsi="Times New Roman" w:cs="Times New Roman"/>
        </w:rPr>
        <w:t xml:space="preserve">; </w:t>
      </w:r>
      <w:r w:rsidRPr="00C56493">
        <w:rPr>
          <w:rFonts w:ascii="Times New Roman" w:hAnsi="Times New Roman" w:cs="Times New Roman"/>
          <w:color w:val="E36C0A" w:themeColor="accent6" w:themeShade="BF"/>
        </w:rPr>
        <w:t>(OP11g of A/HRC/RES/38/5</w:t>
      </w:r>
      <w:r w:rsidR="005B010B" w:rsidRPr="00C56493">
        <w:rPr>
          <w:rFonts w:ascii="Times New Roman" w:hAnsi="Times New Roman" w:cs="Times New Roman"/>
          <w:color w:val="E36C0A" w:themeColor="accent6" w:themeShade="BF"/>
        </w:rPr>
        <w:t>, modified</w:t>
      </w:r>
      <w:r w:rsidRPr="00C56493">
        <w:rPr>
          <w:rFonts w:ascii="Times New Roman" w:hAnsi="Times New Roman" w:cs="Times New Roman"/>
          <w:color w:val="E36C0A" w:themeColor="accent6" w:themeShade="BF"/>
        </w:rPr>
        <w:t>)</w:t>
      </w:r>
      <w:r w:rsidR="00B230F3" w:rsidRPr="00C56493">
        <w:rPr>
          <w:rFonts w:ascii="Times New Roman" w:hAnsi="Times New Roman" w:cs="Times New Roman"/>
        </w:rPr>
        <w:t xml:space="preserve"> </w:t>
      </w:r>
      <w:r w:rsidR="00651179" w:rsidRPr="00C56493">
        <w:rPr>
          <w:rFonts w:ascii="Times New Roman" w:hAnsi="Times New Roman" w:cs="Times New Roman"/>
        </w:rPr>
        <w:br/>
      </w:r>
    </w:p>
    <w:p w14:paraId="59926328" w14:textId="6C9C96EF" w:rsidR="003D14D9" w:rsidRPr="00C56493" w:rsidRDefault="00E957A9" w:rsidP="00A6595F">
      <w:pPr>
        <w:pStyle w:val="ListParagraph"/>
        <w:numPr>
          <w:ilvl w:val="0"/>
          <w:numId w:val="5"/>
        </w:numPr>
        <w:rPr>
          <w:rFonts w:ascii="Times New Roman" w:eastAsia="Times New Roman" w:hAnsi="Times New Roman" w:cs="Times New Roman"/>
          <w:lang w:val="en-GB"/>
        </w:rPr>
      </w:pPr>
      <w:r w:rsidRPr="00C56493">
        <w:rPr>
          <w:rFonts w:ascii="Times New Roman" w:hAnsi="Times New Roman" w:cs="Times New Roman"/>
        </w:rPr>
        <w:t xml:space="preserve">Supporting civil society initiatives aimed at promoting gender equality and the empowerment of women and girls and preventing, responding to and protecting women and girls from all forms of violence; </w:t>
      </w:r>
      <w:r w:rsidRPr="00C56493">
        <w:rPr>
          <w:rFonts w:ascii="Times New Roman" w:hAnsi="Times New Roman" w:cs="Times New Roman"/>
          <w:color w:val="E36C0A" w:themeColor="accent6" w:themeShade="BF"/>
        </w:rPr>
        <w:t>(OP6 of A/RES/73/148, modified)</w:t>
      </w:r>
      <w:r w:rsidRPr="00C56493">
        <w:rPr>
          <w:rFonts w:ascii="Times New Roman" w:hAnsi="Times New Roman" w:cs="Times New Roman"/>
          <w:color w:val="E36C0A" w:themeColor="accent6" w:themeShade="BF"/>
        </w:rPr>
        <w:br/>
      </w:r>
    </w:p>
    <w:p w14:paraId="606DBA9A" w14:textId="7A6447EA" w:rsidR="00E957A9" w:rsidRPr="00C56493" w:rsidRDefault="00DA678C" w:rsidP="00A6595F">
      <w:pPr>
        <w:pStyle w:val="ListParagraph"/>
        <w:numPr>
          <w:ilvl w:val="0"/>
          <w:numId w:val="5"/>
        </w:numPr>
        <w:rPr>
          <w:rFonts w:ascii="Times New Roman" w:eastAsia="Times New Roman" w:hAnsi="Times New Roman" w:cs="Times New Roman"/>
          <w:lang w:val="en-GB"/>
        </w:rPr>
      </w:pPr>
      <w:r w:rsidRPr="00C56493">
        <w:rPr>
          <w:rFonts w:ascii="Times New Roman" w:hAnsi="Times New Roman" w:cs="Times New Roman"/>
          <w:lang w:val="en-GB"/>
        </w:rPr>
        <w:t xml:space="preserve">Encouraging and ensuring the </w:t>
      </w:r>
      <w:r w:rsidR="00C14F93" w:rsidRPr="00C56493">
        <w:rPr>
          <w:rFonts w:ascii="Times New Roman" w:hAnsi="Times New Roman" w:cs="Times New Roman"/>
          <w:lang w:val="en-GB"/>
        </w:rPr>
        <w:t xml:space="preserve">meaningful </w:t>
      </w:r>
      <w:r w:rsidRPr="00C56493">
        <w:rPr>
          <w:rFonts w:ascii="Times New Roman" w:hAnsi="Times New Roman" w:cs="Times New Roman"/>
          <w:lang w:val="en-GB"/>
        </w:rPr>
        <w:t xml:space="preserve">participation of women and girls in the development and implementation of policies, programmes and other initiatives aimed at eliminating </w:t>
      </w:r>
      <w:r w:rsidR="00651179" w:rsidRPr="00C56493">
        <w:rPr>
          <w:rFonts w:ascii="Times New Roman" w:hAnsi="Times New Roman" w:cs="Times New Roman"/>
          <w:lang w:val="en-GB"/>
        </w:rPr>
        <w:t>violence against women and girls</w:t>
      </w:r>
      <w:r w:rsidRPr="00C56493">
        <w:rPr>
          <w:rFonts w:ascii="Times New Roman" w:hAnsi="Times New Roman" w:cs="Times New Roman"/>
          <w:lang w:val="en-GB"/>
        </w:rPr>
        <w:t xml:space="preserve"> in the world of work; </w:t>
      </w:r>
      <w:r w:rsidRPr="00C56493">
        <w:rPr>
          <w:rFonts w:ascii="Times New Roman" w:hAnsi="Times New Roman" w:cs="Times New Roman"/>
          <w:color w:val="E36C0A" w:themeColor="accent6" w:themeShade="BF"/>
          <w:lang w:val="en-GB"/>
        </w:rPr>
        <w:t>(OP11h of A/HRC/RES/38/5)</w:t>
      </w:r>
      <w:r w:rsidRPr="00C56493">
        <w:rPr>
          <w:rFonts w:ascii="Times New Roman" w:hAnsi="Times New Roman" w:cs="Times New Roman"/>
          <w:color w:val="E36C0A" w:themeColor="accent6" w:themeShade="BF"/>
          <w:lang w:val="en-GB"/>
        </w:rPr>
        <w:br/>
      </w:r>
    </w:p>
    <w:p w14:paraId="287ABE89" w14:textId="305870F6" w:rsidR="005A7F6A" w:rsidRPr="00C56493" w:rsidRDefault="00B06090" w:rsidP="005A7F6A">
      <w:pPr>
        <w:pStyle w:val="ListParagraph"/>
        <w:numPr>
          <w:ilvl w:val="0"/>
          <w:numId w:val="5"/>
        </w:numPr>
        <w:rPr>
          <w:rFonts w:ascii="Times New Roman" w:eastAsia="Times New Roman" w:hAnsi="Times New Roman" w:cs="Times New Roman"/>
          <w:lang w:val="en-GB"/>
        </w:rPr>
      </w:pPr>
      <w:r w:rsidRPr="00C56493">
        <w:rPr>
          <w:rFonts w:ascii="Times New Roman" w:hAnsi="Times New Roman" w:cs="Times New Roman"/>
        </w:rPr>
        <w:t>Strengthening or e</w:t>
      </w:r>
      <w:r w:rsidR="001809DD" w:rsidRPr="00C56493">
        <w:rPr>
          <w:rFonts w:ascii="Times New Roman" w:hAnsi="Times New Roman" w:cs="Times New Roman"/>
        </w:rPr>
        <w:t>stablishing system</w:t>
      </w:r>
      <w:r w:rsidRPr="00C56493">
        <w:rPr>
          <w:rFonts w:ascii="Times New Roman" w:hAnsi="Times New Roman" w:cs="Times New Roman"/>
        </w:rPr>
        <w:t>s</w:t>
      </w:r>
      <w:r w:rsidR="001809DD" w:rsidRPr="00C56493">
        <w:rPr>
          <w:rFonts w:ascii="Times New Roman" w:hAnsi="Times New Roman" w:cs="Times New Roman"/>
        </w:rPr>
        <w:t xml:space="preserve"> to regularly collect, analyse and publish statistical data disaggregated by sex, age, disability, income, race, ethnicity, migratory status, geographic location and other characteristics on complaints about all forms of gender-based violence against women and girls; </w:t>
      </w:r>
      <w:r w:rsidR="001809DD" w:rsidRPr="00C56493">
        <w:rPr>
          <w:rFonts w:ascii="Times New Roman" w:hAnsi="Times New Roman" w:cs="Times New Roman"/>
          <w:color w:val="E36C0A" w:themeColor="accent6" w:themeShade="BF"/>
        </w:rPr>
        <w:t>(OP11i of A/HRC/RES/38/5 + OP13 of A/HRC/RES/34/16 + OP20 of A/HRC/RES/39/13)</w:t>
      </w:r>
    </w:p>
    <w:p w14:paraId="7D7A4FCE" w14:textId="77777777" w:rsidR="005A7F6A" w:rsidRPr="00C56493" w:rsidRDefault="005A7F6A" w:rsidP="005A7F6A">
      <w:pPr>
        <w:pStyle w:val="ListParagraph"/>
        <w:ind w:left="1080"/>
        <w:rPr>
          <w:rFonts w:ascii="Times New Roman" w:eastAsia="Times New Roman" w:hAnsi="Times New Roman" w:cs="Times New Roman"/>
          <w:lang w:val="en-GB"/>
        </w:rPr>
      </w:pPr>
    </w:p>
    <w:p w14:paraId="184BB82E" w14:textId="17A643D8" w:rsidR="00573B41" w:rsidRPr="00C56493" w:rsidRDefault="00852478" w:rsidP="00573B41">
      <w:pPr>
        <w:rPr>
          <w:rFonts w:ascii="Times New Roman" w:eastAsia="Times New Roman" w:hAnsi="Times New Roman" w:cs="Times New Roman"/>
          <w:color w:val="E36C0A" w:themeColor="accent6" w:themeShade="BF"/>
          <w:lang w:val="en-GB"/>
        </w:rPr>
      </w:pPr>
      <w:r w:rsidRPr="00C56493">
        <w:rPr>
          <w:rFonts w:ascii="Times New Roman" w:eastAsia="Times New Roman" w:hAnsi="Times New Roman" w:cs="Times New Roman"/>
          <w:lang w:val="en-GB"/>
        </w:rPr>
        <w:t>OP11</w:t>
      </w:r>
      <w:r w:rsidR="00573B41" w:rsidRPr="00C56493">
        <w:rPr>
          <w:rFonts w:ascii="Times New Roman" w:eastAsia="Times New Roman" w:hAnsi="Times New Roman" w:cs="Times New Roman"/>
          <w:lang w:val="en-GB"/>
        </w:rPr>
        <w:t xml:space="preserve"> </w:t>
      </w:r>
      <w:r w:rsidR="00D3320A" w:rsidRPr="00C56493">
        <w:rPr>
          <w:rFonts w:ascii="Times New Roman" w:eastAsia="Times New Roman" w:hAnsi="Times New Roman" w:cs="Times New Roman"/>
          <w:i/>
          <w:lang w:val="en-GB"/>
        </w:rPr>
        <w:t>Urges</w:t>
      </w:r>
      <w:r w:rsidR="00D3320A" w:rsidRPr="00C56493">
        <w:rPr>
          <w:rFonts w:ascii="Times New Roman" w:eastAsia="Times New Roman" w:hAnsi="Times New Roman" w:cs="Times New Roman"/>
          <w:lang w:val="en-GB"/>
        </w:rPr>
        <w:t xml:space="preserve"> States to ratify the International Labour Organization’s </w:t>
      </w:r>
      <w:r w:rsidR="005F557F">
        <w:rPr>
          <w:rFonts w:ascii="Times New Roman" w:hAnsi="Times New Roman" w:cs="Times New Roman"/>
          <w:iCs/>
        </w:rPr>
        <w:t>(proposed)</w:t>
      </w:r>
      <w:r w:rsidR="00D3320A" w:rsidRPr="00C56493">
        <w:rPr>
          <w:rFonts w:ascii="Times New Roman" w:hAnsi="Times New Roman" w:cs="Times New Roman"/>
          <w:iCs/>
        </w:rPr>
        <w:t xml:space="preserve"> Convention Concerning the Elimination of Violence and Harassment in the World of Work</w:t>
      </w:r>
      <w:r w:rsidR="00573B41" w:rsidRPr="00C56493">
        <w:rPr>
          <w:rFonts w:ascii="Times New Roman" w:eastAsia="Times New Roman" w:hAnsi="Times New Roman" w:cs="Times New Roman"/>
          <w:lang w:val="en-GB"/>
        </w:rPr>
        <w:t xml:space="preserve">; </w:t>
      </w:r>
      <w:r w:rsidR="00573B41" w:rsidRPr="00C56493">
        <w:rPr>
          <w:rFonts w:ascii="Times New Roman" w:eastAsia="Times New Roman" w:hAnsi="Times New Roman" w:cs="Times New Roman"/>
          <w:color w:val="E36C0A" w:themeColor="accent6" w:themeShade="BF"/>
          <w:lang w:val="en-GB"/>
        </w:rPr>
        <w:t>(new)</w:t>
      </w:r>
    </w:p>
    <w:p w14:paraId="5ABFDFAF" w14:textId="259E34FE" w:rsidR="00D3320A" w:rsidRPr="00C56493" w:rsidRDefault="00852478" w:rsidP="00573B41">
      <w:pPr>
        <w:rPr>
          <w:rFonts w:ascii="Times New Roman" w:hAnsi="Times New Roman" w:cs="Times New Roman"/>
          <w:color w:val="E36C0A" w:themeColor="accent6" w:themeShade="BF"/>
        </w:rPr>
      </w:pPr>
      <w:r w:rsidRPr="00C56493">
        <w:rPr>
          <w:rFonts w:ascii="Times New Roman" w:eastAsia="Times New Roman" w:hAnsi="Times New Roman" w:cs="Times New Roman"/>
          <w:lang w:val="en-GB"/>
        </w:rPr>
        <w:lastRenderedPageBreak/>
        <w:t>OP12</w:t>
      </w:r>
      <w:r w:rsidR="00D3320A" w:rsidRPr="00C56493">
        <w:rPr>
          <w:rFonts w:ascii="Times New Roman" w:eastAsia="Times New Roman" w:hAnsi="Times New Roman" w:cs="Times New Roman"/>
          <w:lang w:val="en-GB"/>
        </w:rPr>
        <w:t xml:space="preserve"> </w:t>
      </w:r>
      <w:r w:rsidR="00D3320A" w:rsidRPr="00C56493">
        <w:rPr>
          <w:rFonts w:ascii="Times New Roman" w:hAnsi="Times New Roman" w:cs="Times New Roman"/>
          <w:i/>
        </w:rPr>
        <w:t xml:space="preserve">Welcomes </w:t>
      </w:r>
      <w:r w:rsidR="00D3320A" w:rsidRPr="00C56493">
        <w:rPr>
          <w:rFonts w:ascii="Times New Roman" w:hAnsi="Times New Roman" w:cs="Times New Roman"/>
        </w:rPr>
        <w:t>the panel discussion on violence against women and girls, held during the annual full-day discussion on women’s human rights at the forty-first session of the Human Rights Council, and requests the Office of the United Nations High Commissioner for Human Rights to present a summary report on the discussion t</w:t>
      </w:r>
      <w:r w:rsidR="008774EC" w:rsidRPr="00C56493">
        <w:rPr>
          <w:rFonts w:ascii="Times New Roman" w:hAnsi="Times New Roman" w:cs="Times New Roman"/>
        </w:rPr>
        <w:t>o the Council at its forty-fourth</w:t>
      </w:r>
      <w:r w:rsidR="00D3320A" w:rsidRPr="00C56493">
        <w:rPr>
          <w:rFonts w:ascii="Times New Roman" w:hAnsi="Times New Roman" w:cs="Times New Roman"/>
        </w:rPr>
        <w:t xml:space="preserve"> session; </w:t>
      </w:r>
      <w:r w:rsidR="00D3320A" w:rsidRPr="00C56493">
        <w:rPr>
          <w:rFonts w:ascii="Times New Roman" w:hAnsi="Times New Roman" w:cs="Times New Roman"/>
          <w:color w:val="E36C0A" w:themeColor="accent6" w:themeShade="BF"/>
        </w:rPr>
        <w:t>(OP13 of A/HRC/RES/38/5)</w:t>
      </w:r>
    </w:p>
    <w:p w14:paraId="4CC7C827" w14:textId="3FF79561" w:rsidR="00D3320A" w:rsidRPr="00C56493" w:rsidRDefault="00852478" w:rsidP="00573B41">
      <w:pPr>
        <w:rPr>
          <w:rFonts w:ascii="Times New Roman" w:hAnsi="Times New Roman" w:cs="Times New Roman"/>
        </w:rPr>
      </w:pPr>
      <w:r w:rsidRPr="00C56493">
        <w:rPr>
          <w:rFonts w:ascii="Times New Roman" w:hAnsi="Times New Roman" w:cs="Times New Roman"/>
        </w:rPr>
        <w:t>OP13</w:t>
      </w:r>
      <w:r w:rsidR="00D3320A" w:rsidRPr="00C56493">
        <w:rPr>
          <w:rFonts w:ascii="Times New Roman" w:hAnsi="Times New Roman" w:cs="Times New Roman"/>
        </w:rPr>
        <w:t xml:space="preserve"> </w:t>
      </w:r>
      <w:r w:rsidR="00D3320A" w:rsidRPr="00C56493">
        <w:rPr>
          <w:rFonts w:ascii="Times New Roman" w:hAnsi="Times New Roman" w:cs="Times New Roman"/>
          <w:i/>
        </w:rPr>
        <w:t>Decides</w:t>
      </w:r>
      <w:r w:rsidR="00D3320A" w:rsidRPr="00C56493">
        <w:rPr>
          <w:rFonts w:ascii="Times New Roman" w:hAnsi="Times New Roman" w:cs="Times New Roman"/>
        </w:rPr>
        <w:t xml:space="preserve"> to extend the mandate of the Special Rapporteur on violence against women, its causes and consequence</w:t>
      </w:r>
      <w:r w:rsidR="00B761B1" w:rsidRPr="00C56493">
        <w:rPr>
          <w:rFonts w:ascii="Times New Roman" w:hAnsi="Times New Roman" w:cs="Times New Roman"/>
        </w:rPr>
        <w:t>s</w:t>
      </w:r>
      <w:r w:rsidR="00D3320A" w:rsidRPr="00C56493">
        <w:rPr>
          <w:rFonts w:ascii="Times New Roman" w:hAnsi="Times New Roman" w:cs="Times New Roman"/>
        </w:rPr>
        <w:t xml:space="preserve">, as set out by the Human Rights Council in its resolution 32/19 of 1 July 2016, for a period of three years; </w:t>
      </w:r>
      <w:r w:rsidR="00D3320A" w:rsidRPr="00C56493">
        <w:rPr>
          <w:rFonts w:ascii="Times New Roman" w:hAnsi="Times New Roman" w:cs="Times New Roman"/>
          <w:color w:val="E36C0A" w:themeColor="accent6" w:themeShade="BF"/>
        </w:rPr>
        <w:t>(OP</w:t>
      </w:r>
      <w:r w:rsidR="00A2413F" w:rsidRPr="00C56493">
        <w:rPr>
          <w:rFonts w:ascii="Times New Roman" w:hAnsi="Times New Roman" w:cs="Times New Roman"/>
          <w:color w:val="E36C0A" w:themeColor="accent6" w:themeShade="BF"/>
        </w:rPr>
        <w:t>17 of A/HRC/RES/32/19)</w:t>
      </w:r>
      <w:r w:rsidR="00D3320A" w:rsidRPr="00C56493">
        <w:rPr>
          <w:rFonts w:ascii="Times New Roman" w:hAnsi="Times New Roman" w:cs="Times New Roman"/>
          <w:color w:val="E36C0A" w:themeColor="accent6" w:themeShade="BF"/>
        </w:rPr>
        <w:t xml:space="preserve"> </w:t>
      </w:r>
    </w:p>
    <w:p w14:paraId="67669A5A" w14:textId="3525AF79" w:rsidR="00D3320A" w:rsidRPr="00C56493" w:rsidRDefault="00852478">
      <w:pPr>
        <w:rPr>
          <w:rFonts w:ascii="Times New Roman" w:hAnsi="Times New Roman" w:cs="Times New Roman"/>
          <w:lang w:val="en-GB"/>
        </w:rPr>
      </w:pPr>
      <w:r w:rsidRPr="00C56493">
        <w:rPr>
          <w:rFonts w:ascii="Times New Roman" w:hAnsi="Times New Roman" w:cs="Times New Roman"/>
        </w:rPr>
        <w:t>OP14</w:t>
      </w:r>
      <w:r w:rsidR="00A2413F" w:rsidRPr="00C56493">
        <w:rPr>
          <w:rFonts w:ascii="Times New Roman" w:hAnsi="Times New Roman" w:cs="Times New Roman"/>
        </w:rPr>
        <w:t xml:space="preserve"> </w:t>
      </w:r>
      <w:r w:rsidR="00573B41" w:rsidRPr="00C56493">
        <w:rPr>
          <w:rFonts w:ascii="Times New Roman" w:eastAsia="Times New Roman" w:hAnsi="Times New Roman" w:cs="Times New Roman"/>
          <w:i/>
          <w:iCs/>
          <w:lang w:val="en-GB"/>
        </w:rPr>
        <w:t>Decides</w:t>
      </w:r>
      <w:r w:rsidR="00573B41" w:rsidRPr="00C56493">
        <w:rPr>
          <w:rFonts w:ascii="Times New Roman" w:eastAsia="Times New Roman" w:hAnsi="Times New Roman" w:cs="Times New Roman"/>
          <w:lang w:val="en-GB"/>
        </w:rPr>
        <w:t xml:space="preserve"> to continue its consideration of the issue of the elimination of all forms of violence against women and girls</w:t>
      </w:r>
      <w:r w:rsidR="00B761B1" w:rsidRPr="00C56493">
        <w:rPr>
          <w:rFonts w:ascii="Times New Roman" w:eastAsia="Times New Roman" w:hAnsi="Times New Roman" w:cs="Times New Roman"/>
          <w:lang w:val="en-GB"/>
        </w:rPr>
        <w:t xml:space="preserve"> </w:t>
      </w:r>
      <w:r w:rsidR="00573B41" w:rsidRPr="00C56493">
        <w:rPr>
          <w:rFonts w:ascii="Times New Roman" w:eastAsia="Times New Roman" w:hAnsi="Times New Roman" w:cs="Times New Roman"/>
          <w:lang w:val="en-GB"/>
        </w:rPr>
        <w:t>as a matter of high priority</w:t>
      </w:r>
      <w:r w:rsidR="00B90C78" w:rsidRPr="00C56493">
        <w:rPr>
          <w:rFonts w:ascii="Times New Roman" w:eastAsia="Times New Roman" w:hAnsi="Times New Roman" w:cs="Times New Roman"/>
          <w:lang w:val="en-GB"/>
        </w:rPr>
        <w:t xml:space="preserve">, </w:t>
      </w:r>
      <w:r w:rsidR="00961EAE">
        <w:rPr>
          <w:rFonts w:ascii="Times New Roman" w:eastAsia="Times New Roman" w:hAnsi="Times New Roman" w:cs="Times New Roman"/>
          <w:lang w:val="en-GB"/>
        </w:rPr>
        <w:t>[</w:t>
      </w:r>
      <w:r w:rsidR="00B90C78" w:rsidRPr="00C56493">
        <w:rPr>
          <w:rFonts w:ascii="Times New Roman" w:eastAsia="Times New Roman" w:hAnsi="Times New Roman" w:cs="Times New Roman"/>
          <w:lang w:val="en-GB"/>
        </w:rPr>
        <w:t>in conformity with its programme of work</w:t>
      </w:r>
      <w:r w:rsidR="00CD1A31" w:rsidRPr="00C56493">
        <w:rPr>
          <w:rFonts w:ascii="Times New Roman" w:eastAsia="Times New Roman" w:hAnsi="Times New Roman" w:cs="Times New Roman"/>
          <w:lang w:val="en-GB"/>
        </w:rPr>
        <w:t xml:space="preserve"> </w:t>
      </w:r>
      <w:r w:rsidR="00CD1A31" w:rsidRPr="00C56493">
        <w:rPr>
          <w:rFonts w:ascii="Times New Roman" w:hAnsi="Times New Roman" w:cs="Times New Roman"/>
        </w:rPr>
        <w:t>at the forty-seventh session of the Human Rights Council</w:t>
      </w:r>
      <w:r w:rsidR="00131D83">
        <w:rPr>
          <w:rFonts w:ascii="Times New Roman" w:hAnsi="Times New Roman" w:cs="Times New Roman"/>
        </w:rPr>
        <w:t>]</w:t>
      </w:r>
      <w:r w:rsidR="00B90C78" w:rsidRPr="00C56493">
        <w:rPr>
          <w:rFonts w:ascii="Times New Roman" w:eastAsia="Times New Roman" w:hAnsi="Times New Roman" w:cs="Times New Roman"/>
          <w:lang w:val="en-GB"/>
        </w:rPr>
        <w:t>;</w:t>
      </w:r>
      <w:r w:rsidR="00573B41" w:rsidRPr="00C56493">
        <w:rPr>
          <w:rFonts w:ascii="Times New Roman" w:eastAsia="Times New Roman" w:hAnsi="Times New Roman" w:cs="Times New Roman"/>
          <w:lang w:val="en-GB"/>
        </w:rPr>
        <w:t xml:space="preserve"> </w:t>
      </w:r>
      <w:r w:rsidR="00573B41" w:rsidRPr="00C56493">
        <w:rPr>
          <w:rFonts w:ascii="Times New Roman" w:eastAsia="Times New Roman" w:hAnsi="Times New Roman" w:cs="Times New Roman"/>
          <w:color w:val="E36C0A" w:themeColor="accent6" w:themeShade="BF"/>
          <w:lang w:val="en-GB"/>
        </w:rPr>
        <w:t xml:space="preserve">(OP14 of </w:t>
      </w:r>
      <w:r w:rsidR="00B90C78" w:rsidRPr="00C56493">
        <w:rPr>
          <w:rFonts w:ascii="Times New Roman" w:eastAsia="Times New Roman" w:hAnsi="Times New Roman" w:cs="Times New Roman"/>
          <w:color w:val="E36C0A" w:themeColor="accent6" w:themeShade="BF"/>
          <w:lang w:val="en-GB"/>
        </w:rPr>
        <w:t>A/HRC/RES/38/5</w:t>
      </w:r>
      <w:r w:rsidR="00131D83">
        <w:rPr>
          <w:rFonts w:ascii="Times New Roman" w:eastAsia="Times New Roman" w:hAnsi="Times New Roman" w:cs="Times New Roman"/>
          <w:color w:val="E36C0A" w:themeColor="accent6" w:themeShade="BF"/>
          <w:lang w:val="en-GB"/>
        </w:rPr>
        <w:t>, modified</w:t>
      </w:r>
      <w:r w:rsidR="00573B41" w:rsidRPr="00C56493">
        <w:rPr>
          <w:rFonts w:ascii="Times New Roman" w:eastAsia="Times New Roman" w:hAnsi="Times New Roman" w:cs="Times New Roman"/>
          <w:color w:val="E36C0A" w:themeColor="accent6" w:themeShade="BF"/>
          <w:lang w:val="en-GB"/>
        </w:rPr>
        <w:t>)</w:t>
      </w:r>
    </w:p>
    <w:sectPr w:rsidR="00D3320A" w:rsidRPr="00C56493" w:rsidSect="00AD463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26258" w14:textId="77777777" w:rsidR="00674D76" w:rsidRDefault="00674D76">
      <w:pPr>
        <w:spacing w:after="0" w:line="240" w:lineRule="auto"/>
      </w:pPr>
      <w:r>
        <w:separator/>
      </w:r>
    </w:p>
  </w:endnote>
  <w:endnote w:type="continuationSeparator" w:id="0">
    <w:p w14:paraId="62767140" w14:textId="77777777" w:rsidR="00674D76" w:rsidRDefault="00674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577851"/>
      <w:docPartObj>
        <w:docPartGallery w:val="Page Numbers (Bottom of Page)"/>
        <w:docPartUnique/>
      </w:docPartObj>
    </w:sdtPr>
    <w:sdtEndPr>
      <w:rPr>
        <w:noProof/>
      </w:rPr>
    </w:sdtEndPr>
    <w:sdtContent>
      <w:p w14:paraId="4DC26B80" w14:textId="404C3141" w:rsidR="00DF0063" w:rsidRDefault="00946253">
        <w:pPr>
          <w:pStyle w:val="Footer"/>
          <w:jc w:val="right"/>
        </w:pPr>
        <w:r>
          <w:fldChar w:fldCharType="begin"/>
        </w:r>
        <w:r>
          <w:instrText xml:space="preserve"> PAGE   \* MERGEFORMAT </w:instrText>
        </w:r>
        <w:r>
          <w:fldChar w:fldCharType="separate"/>
        </w:r>
        <w:r w:rsidR="00770BC4">
          <w:rPr>
            <w:noProof/>
          </w:rPr>
          <w:t>4</w:t>
        </w:r>
        <w:r>
          <w:rPr>
            <w:noProof/>
          </w:rPr>
          <w:fldChar w:fldCharType="end"/>
        </w:r>
      </w:p>
    </w:sdtContent>
  </w:sdt>
  <w:p w14:paraId="36A2DFFF" w14:textId="77777777" w:rsidR="00DF0063" w:rsidRDefault="00770BC4" w:rsidP="5B3E6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CA4C" w14:textId="77777777" w:rsidR="00674D76" w:rsidRDefault="00674D76">
      <w:pPr>
        <w:spacing w:after="0" w:line="240" w:lineRule="auto"/>
      </w:pPr>
      <w:r>
        <w:separator/>
      </w:r>
    </w:p>
  </w:footnote>
  <w:footnote w:type="continuationSeparator" w:id="0">
    <w:p w14:paraId="137046AE" w14:textId="77777777" w:rsidR="00674D76" w:rsidRDefault="00674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DF0063" w14:paraId="124102C7" w14:textId="77777777" w:rsidTr="5B3E629D">
      <w:tc>
        <w:tcPr>
          <w:tcW w:w="3120" w:type="dxa"/>
        </w:tcPr>
        <w:p w14:paraId="59BAA404" w14:textId="7FC65BE6" w:rsidR="00DF0063" w:rsidRDefault="00E55B09" w:rsidP="00586965">
          <w:pPr>
            <w:pStyle w:val="Header"/>
            <w:ind w:left="-115"/>
          </w:pPr>
          <w:r>
            <w:t>Pre-zero draft</w:t>
          </w:r>
          <w:r w:rsidR="008C14A2">
            <w:t xml:space="preserve"> </w:t>
          </w:r>
        </w:p>
      </w:tc>
      <w:tc>
        <w:tcPr>
          <w:tcW w:w="3120" w:type="dxa"/>
        </w:tcPr>
        <w:p w14:paraId="68331F44" w14:textId="3DEFBE84" w:rsidR="00DF0063" w:rsidRDefault="00770BC4" w:rsidP="008545E4">
          <w:pPr>
            <w:pStyle w:val="Header"/>
            <w:jc w:val="right"/>
          </w:pPr>
        </w:p>
      </w:tc>
      <w:tc>
        <w:tcPr>
          <w:tcW w:w="3120" w:type="dxa"/>
        </w:tcPr>
        <w:p w14:paraId="0C43708A" w14:textId="71D967A9" w:rsidR="00DF0063" w:rsidRDefault="00B9295F" w:rsidP="00FB33D7">
          <w:pPr>
            <w:pStyle w:val="Header"/>
            <w:ind w:right="-115"/>
            <w:jc w:val="center"/>
          </w:pPr>
          <w:r>
            <w:t xml:space="preserve">May </w:t>
          </w:r>
          <w:r w:rsidR="00FB33D7">
            <w:t>29</w:t>
          </w:r>
        </w:p>
      </w:tc>
    </w:tr>
  </w:tbl>
  <w:p w14:paraId="631438F3" w14:textId="77C071A0" w:rsidR="00DF0063" w:rsidRDefault="00770BC4" w:rsidP="5B3E629D">
    <w:pPr>
      <w:pStyle w:val="Header"/>
    </w:pPr>
    <w:sdt>
      <w:sdtPr>
        <w:id w:val="-472916374"/>
        <w:docPartObj>
          <w:docPartGallery w:val="Watermarks"/>
          <w:docPartUnique/>
        </w:docPartObj>
      </w:sdtPr>
      <w:sdtEndPr/>
      <w:sdtContent>
        <w:r>
          <w:rPr>
            <w:noProof/>
            <w:lang w:val="en-US" w:eastAsia="zh-TW"/>
          </w:rPr>
          <w:pict w14:anchorId="29960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2ABD"/>
    <w:multiLevelType w:val="hybridMultilevel"/>
    <w:tmpl w:val="E29E6842"/>
    <w:lvl w:ilvl="0" w:tplc="D39A5742">
      <w:start w:val="1"/>
      <w:numFmt w:val="lowerLetter"/>
      <w:lvlText w:val="(%1)"/>
      <w:lvlJc w:val="left"/>
      <w:pPr>
        <w:ind w:left="1080" w:hanging="360"/>
      </w:pPr>
      <w:rPr>
        <w:rFonts w:hint="default"/>
        <w:color w:val="auto"/>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06E825A9"/>
    <w:multiLevelType w:val="hybridMultilevel"/>
    <w:tmpl w:val="4E6605AE"/>
    <w:lvl w:ilvl="0" w:tplc="238AB820">
      <w:start w:val="1"/>
      <w:numFmt w:val="lowerLetter"/>
      <w:lvlText w:val="(%1)"/>
      <w:lvlJc w:val="left"/>
      <w:pPr>
        <w:ind w:left="1080" w:hanging="360"/>
      </w:pPr>
      <w:rPr>
        <w:rFonts w:hint="default"/>
        <w:color w:val="auto"/>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28E348E4"/>
    <w:multiLevelType w:val="hybridMultilevel"/>
    <w:tmpl w:val="E7568D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0A9015C"/>
    <w:multiLevelType w:val="hybridMultilevel"/>
    <w:tmpl w:val="A602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40FD6"/>
    <w:multiLevelType w:val="hybridMultilevel"/>
    <w:tmpl w:val="64184D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09227CC"/>
    <w:multiLevelType w:val="hybridMultilevel"/>
    <w:tmpl w:val="EF2275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41"/>
    <w:rsid w:val="00001874"/>
    <w:rsid w:val="00010BC3"/>
    <w:rsid w:val="00016D0A"/>
    <w:rsid w:val="00024049"/>
    <w:rsid w:val="000444CB"/>
    <w:rsid w:val="000517EC"/>
    <w:rsid w:val="000624FF"/>
    <w:rsid w:val="000630B1"/>
    <w:rsid w:val="000706C2"/>
    <w:rsid w:val="00074DF6"/>
    <w:rsid w:val="00092551"/>
    <w:rsid w:val="00096C62"/>
    <w:rsid w:val="00097E7B"/>
    <w:rsid w:val="000A7173"/>
    <w:rsid w:val="000B1C2A"/>
    <w:rsid w:val="000B1EBB"/>
    <w:rsid w:val="000B6359"/>
    <w:rsid w:val="000C1B01"/>
    <w:rsid w:val="000C4155"/>
    <w:rsid w:val="000C6C07"/>
    <w:rsid w:val="000D47DF"/>
    <w:rsid w:val="000D481E"/>
    <w:rsid w:val="000E52CD"/>
    <w:rsid w:val="000F1684"/>
    <w:rsid w:val="000F2627"/>
    <w:rsid w:val="000F32D8"/>
    <w:rsid w:val="001005C9"/>
    <w:rsid w:val="0010094F"/>
    <w:rsid w:val="0010600A"/>
    <w:rsid w:val="00113D1C"/>
    <w:rsid w:val="00116A16"/>
    <w:rsid w:val="001243D0"/>
    <w:rsid w:val="001275CD"/>
    <w:rsid w:val="00131D83"/>
    <w:rsid w:val="00136EF2"/>
    <w:rsid w:val="00154B0A"/>
    <w:rsid w:val="00172CCF"/>
    <w:rsid w:val="0017686E"/>
    <w:rsid w:val="001809DD"/>
    <w:rsid w:val="00184C1B"/>
    <w:rsid w:val="00187A38"/>
    <w:rsid w:val="00191ED6"/>
    <w:rsid w:val="001A07BB"/>
    <w:rsid w:val="001A093F"/>
    <w:rsid w:val="001A6F9C"/>
    <w:rsid w:val="001B1F09"/>
    <w:rsid w:val="001B2122"/>
    <w:rsid w:val="001B77DC"/>
    <w:rsid w:val="001C1B10"/>
    <w:rsid w:val="001C5941"/>
    <w:rsid w:val="001C7032"/>
    <w:rsid w:val="001D285C"/>
    <w:rsid w:val="001D7401"/>
    <w:rsid w:val="001E1D80"/>
    <w:rsid w:val="001E2389"/>
    <w:rsid w:val="001E3617"/>
    <w:rsid w:val="001F233E"/>
    <w:rsid w:val="001F51F7"/>
    <w:rsid w:val="00210675"/>
    <w:rsid w:val="00213C16"/>
    <w:rsid w:val="00221355"/>
    <w:rsid w:val="00232CEF"/>
    <w:rsid w:val="00236483"/>
    <w:rsid w:val="00236E45"/>
    <w:rsid w:val="0025710B"/>
    <w:rsid w:val="00272664"/>
    <w:rsid w:val="002737E6"/>
    <w:rsid w:val="002A2ACA"/>
    <w:rsid w:val="002A2E0C"/>
    <w:rsid w:val="002B07EC"/>
    <w:rsid w:val="002C03F2"/>
    <w:rsid w:val="002C33D5"/>
    <w:rsid w:val="002D255A"/>
    <w:rsid w:val="002D258D"/>
    <w:rsid w:val="002D26C5"/>
    <w:rsid w:val="002E4DB6"/>
    <w:rsid w:val="002E74E8"/>
    <w:rsid w:val="002F2737"/>
    <w:rsid w:val="002F612D"/>
    <w:rsid w:val="00300385"/>
    <w:rsid w:val="00301500"/>
    <w:rsid w:val="00304EF9"/>
    <w:rsid w:val="00305139"/>
    <w:rsid w:val="0031681A"/>
    <w:rsid w:val="003213EA"/>
    <w:rsid w:val="00330738"/>
    <w:rsid w:val="00331FB4"/>
    <w:rsid w:val="00333EFD"/>
    <w:rsid w:val="00341964"/>
    <w:rsid w:val="00342F8D"/>
    <w:rsid w:val="00343690"/>
    <w:rsid w:val="003449E0"/>
    <w:rsid w:val="00345EC0"/>
    <w:rsid w:val="0035597B"/>
    <w:rsid w:val="00355C12"/>
    <w:rsid w:val="00360962"/>
    <w:rsid w:val="00362856"/>
    <w:rsid w:val="00364248"/>
    <w:rsid w:val="00365C92"/>
    <w:rsid w:val="0037516A"/>
    <w:rsid w:val="0037750D"/>
    <w:rsid w:val="003935E3"/>
    <w:rsid w:val="0039430B"/>
    <w:rsid w:val="00395969"/>
    <w:rsid w:val="0039633D"/>
    <w:rsid w:val="003B3A71"/>
    <w:rsid w:val="003C2735"/>
    <w:rsid w:val="003D14D9"/>
    <w:rsid w:val="003D6B5B"/>
    <w:rsid w:val="003D6B83"/>
    <w:rsid w:val="003E5CF0"/>
    <w:rsid w:val="003E657C"/>
    <w:rsid w:val="003E74D6"/>
    <w:rsid w:val="003E7A7B"/>
    <w:rsid w:val="003F38E2"/>
    <w:rsid w:val="003F7B19"/>
    <w:rsid w:val="004027BA"/>
    <w:rsid w:val="004116A8"/>
    <w:rsid w:val="00415BBB"/>
    <w:rsid w:val="0042644A"/>
    <w:rsid w:val="0043089F"/>
    <w:rsid w:val="0043373B"/>
    <w:rsid w:val="00454505"/>
    <w:rsid w:val="00457305"/>
    <w:rsid w:val="00462F3F"/>
    <w:rsid w:val="00466B70"/>
    <w:rsid w:val="00485DE3"/>
    <w:rsid w:val="00497C40"/>
    <w:rsid w:val="004B0A2B"/>
    <w:rsid w:val="004B1086"/>
    <w:rsid w:val="004B3CEE"/>
    <w:rsid w:val="004B6A15"/>
    <w:rsid w:val="004C5E86"/>
    <w:rsid w:val="004D1DE1"/>
    <w:rsid w:val="004D7406"/>
    <w:rsid w:val="004E0190"/>
    <w:rsid w:val="004E48B8"/>
    <w:rsid w:val="004E6144"/>
    <w:rsid w:val="004E71B0"/>
    <w:rsid w:val="004F1A8D"/>
    <w:rsid w:val="00501160"/>
    <w:rsid w:val="00501FC5"/>
    <w:rsid w:val="0050384E"/>
    <w:rsid w:val="00507113"/>
    <w:rsid w:val="00510CDA"/>
    <w:rsid w:val="00515610"/>
    <w:rsid w:val="005304C9"/>
    <w:rsid w:val="00535D1A"/>
    <w:rsid w:val="00541348"/>
    <w:rsid w:val="00561282"/>
    <w:rsid w:val="005618EC"/>
    <w:rsid w:val="00564BD8"/>
    <w:rsid w:val="00567F2E"/>
    <w:rsid w:val="0057294A"/>
    <w:rsid w:val="00573B41"/>
    <w:rsid w:val="00575796"/>
    <w:rsid w:val="00586965"/>
    <w:rsid w:val="00591944"/>
    <w:rsid w:val="00594B7F"/>
    <w:rsid w:val="005A3591"/>
    <w:rsid w:val="005A5272"/>
    <w:rsid w:val="005A7F6A"/>
    <w:rsid w:val="005B010B"/>
    <w:rsid w:val="005B2D8E"/>
    <w:rsid w:val="005B55F1"/>
    <w:rsid w:val="005B5AE4"/>
    <w:rsid w:val="005B68F1"/>
    <w:rsid w:val="005D4726"/>
    <w:rsid w:val="005D7C24"/>
    <w:rsid w:val="005E6F5F"/>
    <w:rsid w:val="005F0A6D"/>
    <w:rsid w:val="005F557F"/>
    <w:rsid w:val="006327EE"/>
    <w:rsid w:val="00651179"/>
    <w:rsid w:val="006565BE"/>
    <w:rsid w:val="0065798A"/>
    <w:rsid w:val="006603EB"/>
    <w:rsid w:val="006624FB"/>
    <w:rsid w:val="00667322"/>
    <w:rsid w:val="00671B14"/>
    <w:rsid w:val="00674D76"/>
    <w:rsid w:val="00685BC8"/>
    <w:rsid w:val="00690DF1"/>
    <w:rsid w:val="006A0478"/>
    <w:rsid w:val="006B44E1"/>
    <w:rsid w:val="006B521A"/>
    <w:rsid w:val="006B784A"/>
    <w:rsid w:val="006C0B13"/>
    <w:rsid w:val="006C0CDF"/>
    <w:rsid w:val="006C197D"/>
    <w:rsid w:val="006C2B39"/>
    <w:rsid w:val="006C531D"/>
    <w:rsid w:val="00724289"/>
    <w:rsid w:val="00734756"/>
    <w:rsid w:val="00744E0A"/>
    <w:rsid w:val="00770BC4"/>
    <w:rsid w:val="00782C31"/>
    <w:rsid w:val="0079291B"/>
    <w:rsid w:val="00793D28"/>
    <w:rsid w:val="00794D4A"/>
    <w:rsid w:val="007B2413"/>
    <w:rsid w:val="007B44E9"/>
    <w:rsid w:val="007C6EC3"/>
    <w:rsid w:val="007D3004"/>
    <w:rsid w:val="007D47F1"/>
    <w:rsid w:val="007E2CA4"/>
    <w:rsid w:val="008029F1"/>
    <w:rsid w:val="008109E1"/>
    <w:rsid w:val="00815C0B"/>
    <w:rsid w:val="008319BC"/>
    <w:rsid w:val="00832523"/>
    <w:rsid w:val="008428C0"/>
    <w:rsid w:val="00847B98"/>
    <w:rsid w:val="00852478"/>
    <w:rsid w:val="008526A2"/>
    <w:rsid w:val="008632F4"/>
    <w:rsid w:val="0086388E"/>
    <w:rsid w:val="008737C1"/>
    <w:rsid w:val="008774EC"/>
    <w:rsid w:val="00884397"/>
    <w:rsid w:val="008923A5"/>
    <w:rsid w:val="00893B60"/>
    <w:rsid w:val="008A58EC"/>
    <w:rsid w:val="008C1391"/>
    <w:rsid w:val="008C14A2"/>
    <w:rsid w:val="008F0D80"/>
    <w:rsid w:val="008F1F45"/>
    <w:rsid w:val="008F7177"/>
    <w:rsid w:val="0090119A"/>
    <w:rsid w:val="00902989"/>
    <w:rsid w:val="00905C24"/>
    <w:rsid w:val="0092246A"/>
    <w:rsid w:val="009239CD"/>
    <w:rsid w:val="009254C5"/>
    <w:rsid w:val="00926EA4"/>
    <w:rsid w:val="00943FD2"/>
    <w:rsid w:val="00946253"/>
    <w:rsid w:val="00951A97"/>
    <w:rsid w:val="009539BB"/>
    <w:rsid w:val="00956FA3"/>
    <w:rsid w:val="00961EAE"/>
    <w:rsid w:val="00974A9F"/>
    <w:rsid w:val="009803EA"/>
    <w:rsid w:val="00986873"/>
    <w:rsid w:val="009911D6"/>
    <w:rsid w:val="009A04CD"/>
    <w:rsid w:val="009B1AD3"/>
    <w:rsid w:val="009B5384"/>
    <w:rsid w:val="009C1DFC"/>
    <w:rsid w:val="009C48AF"/>
    <w:rsid w:val="009D2D96"/>
    <w:rsid w:val="009E5479"/>
    <w:rsid w:val="009F2F46"/>
    <w:rsid w:val="009F5B02"/>
    <w:rsid w:val="00A06DB8"/>
    <w:rsid w:val="00A1716C"/>
    <w:rsid w:val="00A174DA"/>
    <w:rsid w:val="00A23439"/>
    <w:rsid w:val="00A2413F"/>
    <w:rsid w:val="00A3010D"/>
    <w:rsid w:val="00A34F7A"/>
    <w:rsid w:val="00A42BA6"/>
    <w:rsid w:val="00A51332"/>
    <w:rsid w:val="00A62B90"/>
    <w:rsid w:val="00A649EB"/>
    <w:rsid w:val="00A6595F"/>
    <w:rsid w:val="00A67FCE"/>
    <w:rsid w:val="00A76464"/>
    <w:rsid w:val="00A9116C"/>
    <w:rsid w:val="00A95291"/>
    <w:rsid w:val="00A9787F"/>
    <w:rsid w:val="00AA2219"/>
    <w:rsid w:val="00AA5921"/>
    <w:rsid w:val="00AA6A4F"/>
    <w:rsid w:val="00AA79A5"/>
    <w:rsid w:val="00AB4A4C"/>
    <w:rsid w:val="00AC289A"/>
    <w:rsid w:val="00AD27A9"/>
    <w:rsid w:val="00AE17C5"/>
    <w:rsid w:val="00AE6E6F"/>
    <w:rsid w:val="00AF5DA4"/>
    <w:rsid w:val="00B06090"/>
    <w:rsid w:val="00B22190"/>
    <w:rsid w:val="00B230F3"/>
    <w:rsid w:val="00B3174F"/>
    <w:rsid w:val="00B34158"/>
    <w:rsid w:val="00B40219"/>
    <w:rsid w:val="00B4300D"/>
    <w:rsid w:val="00B43E7C"/>
    <w:rsid w:val="00B509C8"/>
    <w:rsid w:val="00B72621"/>
    <w:rsid w:val="00B761B1"/>
    <w:rsid w:val="00B77827"/>
    <w:rsid w:val="00B90C78"/>
    <w:rsid w:val="00B9295F"/>
    <w:rsid w:val="00B952A4"/>
    <w:rsid w:val="00BA56C7"/>
    <w:rsid w:val="00BA5FFF"/>
    <w:rsid w:val="00BA7343"/>
    <w:rsid w:val="00BD5963"/>
    <w:rsid w:val="00BE508C"/>
    <w:rsid w:val="00BF0532"/>
    <w:rsid w:val="00BF147C"/>
    <w:rsid w:val="00C03D6C"/>
    <w:rsid w:val="00C14F93"/>
    <w:rsid w:val="00C17C06"/>
    <w:rsid w:val="00C17E53"/>
    <w:rsid w:val="00C266C7"/>
    <w:rsid w:val="00C47D09"/>
    <w:rsid w:val="00C51ED7"/>
    <w:rsid w:val="00C56493"/>
    <w:rsid w:val="00C60878"/>
    <w:rsid w:val="00C6373F"/>
    <w:rsid w:val="00C65C13"/>
    <w:rsid w:val="00C703DE"/>
    <w:rsid w:val="00C77C1F"/>
    <w:rsid w:val="00C84059"/>
    <w:rsid w:val="00C84E58"/>
    <w:rsid w:val="00C90A15"/>
    <w:rsid w:val="00C91478"/>
    <w:rsid w:val="00C927B5"/>
    <w:rsid w:val="00CC1A08"/>
    <w:rsid w:val="00CC4DE6"/>
    <w:rsid w:val="00CC7A04"/>
    <w:rsid w:val="00CD1A31"/>
    <w:rsid w:val="00D03D37"/>
    <w:rsid w:val="00D043B0"/>
    <w:rsid w:val="00D05799"/>
    <w:rsid w:val="00D0705E"/>
    <w:rsid w:val="00D11E29"/>
    <w:rsid w:val="00D3320A"/>
    <w:rsid w:val="00D3410E"/>
    <w:rsid w:val="00D3520E"/>
    <w:rsid w:val="00D40B37"/>
    <w:rsid w:val="00D46D77"/>
    <w:rsid w:val="00D47BCD"/>
    <w:rsid w:val="00D66CE8"/>
    <w:rsid w:val="00D74ECF"/>
    <w:rsid w:val="00D861D8"/>
    <w:rsid w:val="00D950C0"/>
    <w:rsid w:val="00D965EC"/>
    <w:rsid w:val="00D96C36"/>
    <w:rsid w:val="00D97302"/>
    <w:rsid w:val="00DA46C8"/>
    <w:rsid w:val="00DA64BD"/>
    <w:rsid w:val="00DA678C"/>
    <w:rsid w:val="00DB6E16"/>
    <w:rsid w:val="00DC0326"/>
    <w:rsid w:val="00DC3044"/>
    <w:rsid w:val="00DD34C1"/>
    <w:rsid w:val="00DD4877"/>
    <w:rsid w:val="00DE4C7B"/>
    <w:rsid w:val="00DF1842"/>
    <w:rsid w:val="00DF23D0"/>
    <w:rsid w:val="00DF3893"/>
    <w:rsid w:val="00DF4ECF"/>
    <w:rsid w:val="00E0368A"/>
    <w:rsid w:val="00E049F2"/>
    <w:rsid w:val="00E06EEB"/>
    <w:rsid w:val="00E13835"/>
    <w:rsid w:val="00E14888"/>
    <w:rsid w:val="00E16266"/>
    <w:rsid w:val="00E21A06"/>
    <w:rsid w:val="00E2666C"/>
    <w:rsid w:val="00E30C94"/>
    <w:rsid w:val="00E47109"/>
    <w:rsid w:val="00E55B09"/>
    <w:rsid w:val="00E66E2E"/>
    <w:rsid w:val="00E74A20"/>
    <w:rsid w:val="00E815EE"/>
    <w:rsid w:val="00E957A9"/>
    <w:rsid w:val="00EA0239"/>
    <w:rsid w:val="00EA1BF3"/>
    <w:rsid w:val="00EA53C6"/>
    <w:rsid w:val="00EB23C6"/>
    <w:rsid w:val="00EC2F28"/>
    <w:rsid w:val="00EC47CF"/>
    <w:rsid w:val="00EC57DA"/>
    <w:rsid w:val="00ED31E2"/>
    <w:rsid w:val="00ED6F1D"/>
    <w:rsid w:val="00EE1848"/>
    <w:rsid w:val="00EE25D3"/>
    <w:rsid w:val="00EE462A"/>
    <w:rsid w:val="00EE5188"/>
    <w:rsid w:val="00EE5E90"/>
    <w:rsid w:val="00EE6267"/>
    <w:rsid w:val="00EF3F4C"/>
    <w:rsid w:val="00F13A5F"/>
    <w:rsid w:val="00F16848"/>
    <w:rsid w:val="00F242E9"/>
    <w:rsid w:val="00F25084"/>
    <w:rsid w:val="00F25AE2"/>
    <w:rsid w:val="00F2761F"/>
    <w:rsid w:val="00F3204B"/>
    <w:rsid w:val="00F40410"/>
    <w:rsid w:val="00F47999"/>
    <w:rsid w:val="00F53E4D"/>
    <w:rsid w:val="00F57492"/>
    <w:rsid w:val="00F73227"/>
    <w:rsid w:val="00F82B67"/>
    <w:rsid w:val="00F85881"/>
    <w:rsid w:val="00F94797"/>
    <w:rsid w:val="00F9602C"/>
    <w:rsid w:val="00FA09DF"/>
    <w:rsid w:val="00FA6953"/>
    <w:rsid w:val="00FB33D7"/>
    <w:rsid w:val="00FB58C1"/>
    <w:rsid w:val="00FC11D1"/>
    <w:rsid w:val="00FD378A"/>
    <w:rsid w:val="00FE1B62"/>
    <w:rsid w:val="00FE7366"/>
    <w:rsid w:val="00FF09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5EB1F3"/>
  <w15:docId w15:val="{3E5B2A6A-34D8-4B72-8BD0-ECAC4AF6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B41"/>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573B41"/>
  </w:style>
  <w:style w:type="paragraph" w:styleId="Header">
    <w:name w:val="header"/>
    <w:basedOn w:val="Normal"/>
    <w:link w:val="HeaderChar"/>
    <w:uiPriority w:val="99"/>
    <w:unhideWhenUsed/>
    <w:rsid w:val="00573B41"/>
    <w:pPr>
      <w:tabs>
        <w:tab w:val="center" w:pos="4680"/>
        <w:tab w:val="right" w:pos="9360"/>
      </w:tabs>
      <w:spacing w:after="0" w:line="240" w:lineRule="auto"/>
    </w:pPr>
    <w:rPr>
      <w:lang w:val="en-CA"/>
    </w:rPr>
  </w:style>
  <w:style w:type="character" w:customStyle="1" w:styleId="HeaderChar1">
    <w:name w:val="Header Char1"/>
    <w:basedOn w:val="DefaultParagraphFont"/>
    <w:uiPriority w:val="99"/>
    <w:semiHidden/>
    <w:rsid w:val="00573B41"/>
    <w:rPr>
      <w:lang w:val="en-US"/>
    </w:rPr>
  </w:style>
  <w:style w:type="character" w:customStyle="1" w:styleId="FooterChar">
    <w:name w:val="Footer Char"/>
    <w:basedOn w:val="DefaultParagraphFont"/>
    <w:link w:val="Footer"/>
    <w:uiPriority w:val="99"/>
    <w:rsid w:val="00573B41"/>
  </w:style>
  <w:style w:type="paragraph" w:styleId="Footer">
    <w:name w:val="footer"/>
    <w:basedOn w:val="Normal"/>
    <w:link w:val="FooterChar"/>
    <w:uiPriority w:val="99"/>
    <w:unhideWhenUsed/>
    <w:rsid w:val="00573B41"/>
    <w:pPr>
      <w:tabs>
        <w:tab w:val="center" w:pos="4680"/>
        <w:tab w:val="right" w:pos="9360"/>
      </w:tabs>
      <w:spacing w:after="0" w:line="240" w:lineRule="auto"/>
    </w:pPr>
    <w:rPr>
      <w:lang w:val="en-CA"/>
    </w:rPr>
  </w:style>
  <w:style w:type="character" w:customStyle="1" w:styleId="FooterChar1">
    <w:name w:val="Footer Char1"/>
    <w:basedOn w:val="DefaultParagraphFont"/>
    <w:uiPriority w:val="99"/>
    <w:semiHidden/>
    <w:rsid w:val="00573B41"/>
    <w:rPr>
      <w:lang w:val="en-US"/>
    </w:rPr>
  </w:style>
  <w:style w:type="character" w:styleId="CommentReference">
    <w:name w:val="annotation reference"/>
    <w:basedOn w:val="DefaultParagraphFont"/>
    <w:uiPriority w:val="99"/>
    <w:semiHidden/>
    <w:unhideWhenUsed/>
    <w:rsid w:val="00573B41"/>
    <w:rPr>
      <w:sz w:val="16"/>
      <w:szCs w:val="16"/>
    </w:rPr>
  </w:style>
  <w:style w:type="paragraph" w:styleId="CommentText">
    <w:name w:val="annotation text"/>
    <w:basedOn w:val="Normal"/>
    <w:link w:val="CommentTextChar"/>
    <w:uiPriority w:val="99"/>
    <w:unhideWhenUsed/>
    <w:rsid w:val="00573B41"/>
    <w:pPr>
      <w:spacing w:line="240" w:lineRule="auto"/>
    </w:pPr>
    <w:rPr>
      <w:sz w:val="20"/>
      <w:szCs w:val="20"/>
    </w:rPr>
  </w:style>
  <w:style w:type="character" w:customStyle="1" w:styleId="CommentTextChar">
    <w:name w:val="Comment Text Char"/>
    <w:basedOn w:val="DefaultParagraphFont"/>
    <w:link w:val="CommentText"/>
    <w:uiPriority w:val="99"/>
    <w:rsid w:val="00573B41"/>
    <w:rPr>
      <w:sz w:val="20"/>
      <w:szCs w:val="20"/>
      <w:lang w:val="en-US"/>
    </w:rPr>
  </w:style>
  <w:style w:type="paragraph" w:styleId="CommentSubject">
    <w:name w:val="annotation subject"/>
    <w:basedOn w:val="CommentText"/>
    <w:next w:val="CommentText"/>
    <w:link w:val="CommentSubjectChar"/>
    <w:uiPriority w:val="99"/>
    <w:semiHidden/>
    <w:unhideWhenUsed/>
    <w:rsid w:val="00573B41"/>
    <w:rPr>
      <w:b/>
      <w:bCs/>
    </w:rPr>
  </w:style>
  <w:style w:type="character" w:customStyle="1" w:styleId="CommentSubjectChar">
    <w:name w:val="Comment Subject Char"/>
    <w:basedOn w:val="CommentTextChar"/>
    <w:link w:val="CommentSubject"/>
    <w:uiPriority w:val="99"/>
    <w:semiHidden/>
    <w:rsid w:val="00573B41"/>
    <w:rPr>
      <w:b/>
      <w:bCs/>
      <w:sz w:val="20"/>
      <w:szCs w:val="20"/>
      <w:lang w:val="en-US"/>
    </w:rPr>
  </w:style>
  <w:style w:type="paragraph" w:styleId="BalloonText">
    <w:name w:val="Balloon Text"/>
    <w:basedOn w:val="Normal"/>
    <w:link w:val="BalloonTextChar"/>
    <w:uiPriority w:val="99"/>
    <w:semiHidden/>
    <w:unhideWhenUsed/>
    <w:rsid w:val="00573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B41"/>
    <w:rPr>
      <w:rFonts w:ascii="Tahoma" w:hAnsi="Tahoma" w:cs="Tahoma"/>
      <w:sz w:val="16"/>
      <w:szCs w:val="16"/>
      <w:lang w:val="en-US"/>
    </w:rPr>
  </w:style>
  <w:style w:type="character" w:customStyle="1" w:styleId="ListParagraphChar">
    <w:name w:val="List Paragraph Char"/>
    <w:aliases w:val="List Paragraph1 Char,Recommendation Char,Dot pt Char,Evidence on Demand bullet points Char,Bullet List Char,FooterText Char,numbered Char,Paragraphe de liste1 Char,列出段落 Char,列出段落1 Char,Bulletr List Paragraph Char,List Paragraph2 Char"/>
    <w:basedOn w:val="DefaultParagraphFont"/>
    <w:link w:val="ListParagraph"/>
    <w:uiPriority w:val="34"/>
    <w:locked/>
    <w:rsid w:val="009C1DFC"/>
    <w:rPr>
      <w:rFonts w:ascii="Calibri" w:hAnsi="Calibri"/>
    </w:rPr>
  </w:style>
  <w:style w:type="paragraph" w:styleId="ListParagraph">
    <w:name w:val="List Paragraph"/>
    <w:aliases w:val="List Paragraph1,Recommendation,Dot pt,Evidence on Demand bullet points,Bullet List,FooterText,numbered,Paragraphe de liste1,列出段落,列出段落1,Bulletr List Paragraph,List Paragraph2,List Paragraph21,Párrafo de lista1,Parágrafo da Lista1,リスト段落1"/>
    <w:basedOn w:val="Normal"/>
    <w:link w:val="ListParagraphChar"/>
    <w:uiPriority w:val="34"/>
    <w:qFormat/>
    <w:rsid w:val="009C1DFC"/>
    <w:pPr>
      <w:spacing w:after="0" w:line="240" w:lineRule="auto"/>
      <w:ind w:left="720"/>
    </w:pPr>
    <w:rPr>
      <w:rFonts w:ascii="Calibri" w:hAnsi="Calibri"/>
      <w:lang w:val="en-CA"/>
    </w:rPr>
  </w:style>
  <w:style w:type="paragraph" w:styleId="Revision">
    <w:name w:val="Revision"/>
    <w:hidden/>
    <w:uiPriority w:val="99"/>
    <w:semiHidden/>
    <w:rsid w:val="00EE25D3"/>
    <w:pPr>
      <w:spacing w:after="0" w:line="240" w:lineRule="auto"/>
    </w:pPr>
    <w:rPr>
      <w:lang w:val="en-US"/>
    </w:rPr>
  </w:style>
  <w:style w:type="character" w:styleId="Hyperlink">
    <w:name w:val="Hyperlink"/>
    <w:basedOn w:val="DefaultParagraphFont"/>
    <w:uiPriority w:val="99"/>
    <w:unhideWhenUsed/>
    <w:rsid w:val="00D3410E"/>
    <w:rPr>
      <w:color w:val="0000FF" w:themeColor="hyperlink"/>
      <w:u w:val="single"/>
    </w:rPr>
  </w:style>
  <w:style w:type="paragraph" w:customStyle="1" w:styleId="Default">
    <w:name w:val="Default"/>
    <w:rsid w:val="002E4DB6"/>
    <w:pPr>
      <w:autoSpaceDE w:val="0"/>
      <w:autoSpaceDN w:val="0"/>
      <w:adjustRightInd w:val="0"/>
      <w:spacing w:after="0" w:line="240" w:lineRule="auto"/>
    </w:pPr>
    <w:rPr>
      <w:rFonts w:ascii="Times New Roman" w:hAnsi="Times New Roman" w:cs="Times New Roman"/>
      <w:color w:val="000000"/>
      <w:sz w:val="24"/>
      <w:szCs w:val="24"/>
      <w:lang w:val="fr-CA"/>
    </w:rPr>
  </w:style>
  <w:style w:type="character" w:styleId="FollowedHyperlink">
    <w:name w:val="FollowedHyperlink"/>
    <w:basedOn w:val="DefaultParagraphFont"/>
    <w:uiPriority w:val="99"/>
    <w:semiHidden/>
    <w:unhideWhenUsed/>
    <w:rsid w:val="00DB6E16"/>
    <w:rPr>
      <w:color w:val="800080" w:themeColor="followedHyperlink"/>
      <w:u w:val="single"/>
    </w:rPr>
  </w:style>
  <w:style w:type="character" w:styleId="Strong">
    <w:name w:val="Strong"/>
    <w:basedOn w:val="DefaultParagraphFont"/>
    <w:uiPriority w:val="22"/>
    <w:qFormat/>
    <w:rsid w:val="00096C62"/>
    <w:rPr>
      <w:b/>
      <w:bCs/>
    </w:rPr>
  </w:style>
  <w:style w:type="paragraph" w:styleId="NormalWeb">
    <w:name w:val="Normal (Web)"/>
    <w:basedOn w:val="Normal"/>
    <w:uiPriority w:val="99"/>
    <w:unhideWhenUsed/>
    <w:rsid w:val="005618EC"/>
    <w:pPr>
      <w:spacing w:after="0" w:line="240" w:lineRule="auto"/>
    </w:pPr>
    <w:rPr>
      <w:rFonts w:ascii="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17183">
      <w:bodyDiv w:val="1"/>
      <w:marLeft w:val="0"/>
      <w:marRight w:val="0"/>
      <w:marTop w:val="0"/>
      <w:marBottom w:val="0"/>
      <w:divBdr>
        <w:top w:val="none" w:sz="0" w:space="0" w:color="auto"/>
        <w:left w:val="none" w:sz="0" w:space="0" w:color="auto"/>
        <w:bottom w:val="none" w:sz="0" w:space="0" w:color="auto"/>
        <w:right w:val="none" w:sz="0" w:space="0" w:color="auto"/>
      </w:divBdr>
    </w:div>
    <w:div w:id="493879353">
      <w:bodyDiv w:val="1"/>
      <w:marLeft w:val="0"/>
      <w:marRight w:val="0"/>
      <w:marTop w:val="0"/>
      <w:marBottom w:val="0"/>
      <w:divBdr>
        <w:top w:val="none" w:sz="0" w:space="0" w:color="auto"/>
        <w:left w:val="none" w:sz="0" w:space="0" w:color="auto"/>
        <w:bottom w:val="none" w:sz="0" w:space="0" w:color="auto"/>
        <w:right w:val="none" w:sz="0" w:space="0" w:color="auto"/>
      </w:divBdr>
    </w:div>
    <w:div w:id="528762957">
      <w:bodyDiv w:val="1"/>
      <w:marLeft w:val="0"/>
      <w:marRight w:val="0"/>
      <w:marTop w:val="0"/>
      <w:marBottom w:val="0"/>
      <w:divBdr>
        <w:top w:val="none" w:sz="0" w:space="0" w:color="auto"/>
        <w:left w:val="none" w:sz="0" w:space="0" w:color="auto"/>
        <w:bottom w:val="none" w:sz="0" w:space="0" w:color="auto"/>
        <w:right w:val="none" w:sz="0" w:space="0" w:color="auto"/>
      </w:divBdr>
    </w:div>
    <w:div w:id="881675336">
      <w:bodyDiv w:val="1"/>
      <w:marLeft w:val="0"/>
      <w:marRight w:val="0"/>
      <w:marTop w:val="0"/>
      <w:marBottom w:val="0"/>
      <w:divBdr>
        <w:top w:val="none" w:sz="0" w:space="0" w:color="auto"/>
        <w:left w:val="none" w:sz="0" w:space="0" w:color="auto"/>
        <w:bottom w:val="none" w:sz="0" w:space="0" w:color="auto"/>
        <w:right w:val="none" w:sz="0" w:space="0" w:color="auto"/>
      </w:divBdr>
    </w:div>
    <w:div w:id="926423380">
      <w:bodyDiv w:val="1"/>
      <w:marLeft w:val="0"/>
      <w:marRight w:val="0"/>
      <w:marTop w:val="0"/>
      <w:marBottom w:val="0"/>
      <w:divBdr>
        <w:top w:val="none" w:sz="0" w:space="0" w:color="auto"/>
        <w:left w:val="none" w:sz="0" w:space="0" w:color="auto"/>
        <w:bottom w:val="none" w:sz="0" w:space="0" w:color="auto"/>
        <w:right w:val="none" w:sz="0" w:space="0" w:color="auto"/>
      </w:divBdr>
    </w:div>
    <w:div w:id="938296174">
      <w:bodyDiv w:val="1"/>
      <w:marLeft w:val="0"/>
      <w:marRight w:val="0"/>
      <w:marTop w:val="0"/>
      <w:marBottom w:val="0"/>
      <w:divBdr>
        <w:top w:val="none" w:sz="0" w:space="0" w:color="auto"/>
        <w:left w:val="none" w:sz="0" w:space="0" w:color="auto"/>
        <w:bottom w:val="none" w:sz="0" w:space="0" w:color="auto"/>
        <w:right w:val="none" w:sz="0" w:space="0" w:color="auto"/>
      </w:divBdr>
    </w:div>
    <w:div w:id="972250739">
      <w:bodyDiv w:val="1"/>
      <w:marLeft w:val="0"/>
      <w:marRight w:val="0"/>
      <w:marTop w:val="0"/>
      <w:marBottom w:val="0"/>
      <w:divBdr>
        <w:top w:val="none" w:sz="0" w:space="0" w:color="auto"/>
        <w:left w:val="none" w:sz="0" w:space="0" w:color="auto"/>
        <w:bottom w:val="none" w:sz="0" w:space="0" w:color="auto"/>
        <w:right w:val="none" w:sz="0" w:space="0" w:color="auto"/>
      </w:divBdr>
    </w:div>
    <w:div w:id="1269654996">
      <w:bodyDiv w:val="1"/>
      <w:marLeft w:val="0"/>
      <w:marRight w:val="0"/>
      <w:marTop w:val="0"/>
      <w:marBottom w:val="0"/>
      <w:divBdr>
        <w:top w:val="none" w:sz="0" w:space="0" w:color="auto"/>
        <w:left w:val="none" w:sz="0" w:space="0" w:color="auto"/>
        <w:bottom w:val="none" w:sz="0" w:space="0" w:color="auto"/>
        <w:right w:val="none" w:sz="0" w:space="0" w:color="auto"/>
      </w:divBdr>
    </w:div>
    <w:div w:id="1563518628">
      <w:bodyDiv w:val="1"/>
      <w:marLeft w:val="0"/>
      <w:marRight w:val="0"/>
      <w:marTop w:val="0"/>
      <w:marBottom w:val="0"/>
      <w:divBdr>
        <w:top w:val="none" w:sz="0" w:space="0" w:color="auto"/>
        <w:left w:val="none" w:sz="0" w:space="0" w:color="auto"/>
        <w:bottom w:val="none" w:sz="0" w:space="0" w:color="auto"/>
        <w:right w:val="none" w:sz="0" w:space="0" w:color="auto"/>
      </w:divBdr>
    </w:div>
    <w:div w:id="1698770024">
      <w:bodyDiv w:val="1"/>
      <w:marLeft w:val="0"/>
      <w:marRight w:val="0"/>
      <w:marTop w:val="0"/>
      <w:marBottom w:val="0"/>
      <w:divBdr>
        <w:top w:val="none" w:sz="0" w:space="0" w:color="auto"/>
        <w:left w:val="none" w:sz="0" w:space="0" w:color="auto"/>
        <w:bottom w:val="none" w:sz="0" w:space="0" w:color="auto"/>
        <w:right w:val="none" w:sz="0" w:space="0" w:color="auto"/>
      </w:divBdr>
    </w:div>
    <w:div w:id="183765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B30F3-1D39-4B58-9B95-E95495C5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7</Pages>
  <Words>3306</Words>
  <Characters>18847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Janet -IOR</dc:creator>
  <cp:lastModifiedBy>Lakhani, Magda -GENEV -GR</cp:lastModifiedBy>
  <cp:revision>32</cp:revision>
  <cp:lastPrinted>2019-05-27T12:59:00Z</cp:lastPrinted>
  <dcterms:created xsi:type="dcterms:W3CDTF">2019-05-27T13:48:00Z</dcterms:created>
  <dcterms:modified xsi:type="dcterms:W3CDTF">2019-05-29T09:59:00Z</dcterms:modified>
</cp:coreProperties>
</file>